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B47595" w:rsidP="00E16833" w:rsidRDefault="00B47595" w14:paraId="7ED4F417" w14:textId="29B2BF72">
      <w:pPr>
        <w:jc w:val="center"/>
        <w:rPr>
          <w:rFonts w:asciiTheme="minorHAnsi" w:hAnsiTheme="minorHAnsi" w:cstheme="minorHAnsi"/>
          <w:b/>
          <w:sz w:val="28"/>
        </w:rPr>
      </w:pPr>
      <w:r w:rsidRPr="00C23C68">
        <w:rPr>
          <w:rFonts w:asciiTheme="minorHAnsi" w:hAnsiTheme="minorHAnsi" w:cstheme="minorHAnsi"/>
          <w:b/>
          <w:sz w:val="28"/>
        </w:rPr>
        <w:t xml:space="preserve">Major-Specific and Transfer Pathway </w:t>
      </w:r>
      <w:r>
        <w:rPr>
          <w:rFonts w:asciiTheme="minorHAnsi" w:hAnsiTheme="minorHAnsi" w:cstheme="minorHAnsi"/>
          <w:b/>
          <w:sz w:val="28"/>
        </w:rPr>
        <w:t>Articulation</w:t>
      </w:r>
      <w:r w:rsidR="00E16833">
        <w:rPr>
          <w:rFonts w:asciiTheme="minorHAnsi" w:hAnsiTheme="minorHAnsi" w:cstheme="minorHAnsi"/>
          <w:b/>
          <w:sz w:val="28"/>
        </w:rPr>
        <w:t xml:space="preserve"> </w:t>
      </w:r>
      <w:r w:rsidR="007E5F7C">
        <w:rPr>
          <w:rFonts w:asciiTheme="minorHAnsi" w:hAnsiTheme="minorHAnsi" w:cstheme="minorHAnsi"/>
          <w:b/>
          <w:sz w:val="28"/>
        </w:rPr>
        <w:t>Agreement</w:t>
      </w:r>
    </w:p>
    <w:p w:rsidR="00B47595" w:rsidP="00B47595" w:rsidRDefault="00E16833" w14:paraId="5D29F2A6" w14:textId="3C421F89">
      <w:pPr>
        <w:jc w:val="center"/>
        <w:rPr>
          <w:rFonts w:asciiTheme="minorHAnsi" w:hAnsiTheme="minorHAnsi" w:cstheme="minorHAnsi"/>
          <w:b/>
          <w:sz w:val="28"/>
        </w:rPr>
      </w:pPr>
      <w:r>
        <w:rPr>
          <w:rFonts w:asciiTheme="minorHAnsi" w:hAnsiTheme="minorHAnsi" w:cstheme="minorHAnsi"/>
          <w:b/>
          <w:sz w:val="28"/>
        </w:rPr>
        <w:t xml:space="preserve">Between </w:t>
      </w:r>
      <w:r w:rsidR="00B47595">
        <w:rPr>
          <w:rFonts w:asciiTheme="minorHAnsi" w:hAnsiTheme="minorHAnsi" w:cstheme="minorHAnsi"/>
          <w:b/>
          <w:sz w:val="28"/>
        </w:rPr>
        <w:t xml:space="preserve">Salt Lake Community College and </w:t>
      </w:r>
      <w:r w:rsidR="00D04C3C">
        <w:rPr>
          <w:rFonts w:asciiTheme="minorHAnsi" w:hAnsiTheme="minorHAnsi" w:cstheme="minorHAnsi"/>
          <w:b/>
          <w:sz w:val="28"/>
        </w:rPr>
        <w:t>the</w:t>
      </w:r>
      <w:r w:rsidR="00FB0192">
        <w:rPr>
          <w:rFonts w:asciiTheme="minorHAnsi" w:hAnsiTheme="minorHAnsi" w:cstheme="minorHAnsi"/>
          <w:b/>
          <w:sz w:val="28"/>
        </w:rPr>
        <w:t xml:space="preserve"> </w:t>
      </w:r>
      <w:r w:rsidR="00B47595">
        <w:rPr>
          <w:rFonts w:asciiTheme="minorHAnsi" w:hAnsiTheme="minorHAnsi" w:cstheme="minorHAnsi"/>
          <w:b/>
          <w:sz w:val="28"/>
        </w:rPr>
        <w:t>University</w:t>
      </w:r>
      <w:r w:rsidR="00D04C3C">
        <w:rPr>
          <w:rFonts w:asciiTheme="minorHAnsi" w:hAnsiTheme="minorHAnsi" w:cstheme="minorHAnsi"/>
          <w:b/>
          <w:sz w:val="28"/>
        </w:rPr>
        <w:t xml:space="preserve"> of Utah</w:t>
      </w:r>
    </w:p>
    <w:p w:rsidRPr="00173B5C" w:rsidR="00B47595" w:rsidP="00B47595" w:rsidRDefault="00173B5C" w14:paraId="3C78C596" w14:textId="5DD9D8F6">
      <w:pPr>
        <w:jc w:val="center"/>
        <w:rPr>
          <w:rFonts w:asciiTheme="minorHAnsi" w:hAnsiTheme="minorHAnsi" w:cstheme="minorHAnsi"/>
          <w:b/>
          <w:i/>
          <w:sz w:val="28"/>
        </w:rPr>
      </w:pPr>
      <w:r w:rsidRPr="00173B5C">
        <w:rPr>
          <w:rFonts w:asciiTheme="minorHAnsi" w:hAnsiTheme="minorHAnsi" w:cstheme="minorHAnsi"/>
          <w:b/>
          <w:i/>
          <w:sz w:val="28"/>
        </w:rPr>
        <w:t>Architecture</w:t>
      </w:r>
    </w:p>
    <w:p w:rsidR="00B47595" w:rsidP="00746432" w:rsidRDefault="00B47595" w14:paraId="0035EDA6" w14:textId="77777777">
      <w:pPr>
        <w:jc w:val="both"/>
        <w:rPr>
          <w:rFonts w:asciiTheme="minorHAnsi" w:hAnsiTheme="minorHAnsi"/>
          <w:szCs w:val="22"/>
        </w:rPr>
      </w:pPr>
    </w:p>
    <w:p w:rsidRPr="0077374C" w:rsidR="00FD0A87" w:rsidP="0077374C" w:rsidRDefault="00732C05" w14:paraId="454C2182" w14:textId="01A7D67D">
      <w:pPr>
        <w:pStyle w:val="ListParagraph"/>
        <w:numPr>
          <w:ilvl w:val="0"/>
          <w:numId w:val="11"/>
        </w:numPr>
        <w:ind w:hanging="720"/>
        <w:jc w:val="both"/>
        <w:rPr>
          <w:rFonts w:asciiTheme="minorHAnsi" w:hAnsiTheme="minorHAnsi"/>
          <w:szCs w:val="22"/>
        </w:rPr>
      </w:pPr>
      <w:r>
        <w:rPr>
          <w:rFonts w:asciiTheme="minorHAnsi" w:hAnsiTheme="minorHAnsi"/>
          <w:szCs w:val="22"/>
        </w:rPr>
        <w:t xml:space="preserve">PARTIES. </w:t>
      </w:r>
      <w:r w:rsidRPr="002E0A7C" w:rsidR="00EB4A0A">
        <w:rPr>
          <w:rFonts w:asciiTheme="minorHAnsi" w:hAnsiTheme="minorHAnsi"/>
          <w:szCs w:val="22"/>
        </w:rPr>
        <w:t>Th</w:t>
      </w:r>
      <w:r w:rsidR="0077374C">
        <w:rPr>
          <w:rFonts w:asciiTheme="minorHAnsi" w:hAnsiTheme="minorHAnsi"/>
          <w:szCs w:val="22"/>
        </w:rPr>
        <w:t xml:space="preserve">is Major-Specific and Transfer Pathway Articulation Agreement (the “Agreement”) </w:t>
      </w:r>
      <w:r w:rsidRPr="0077374C" w:rsidR="00EB4A0A">
        <w:rPr>
          <w:rFonts w:asciiTheme="minorHAnsi" w:hAnsiTheme="minorHAnsi"/>
          <w:szCs w:val="22"/>
        </w:rPr>
        <w:t>is</w:t>
      </w:r>
      <w:r w:rsidRPr="0077374C" w:rsidR="00746432">
        <w:rPr>
          <w:rFonts w:asciiTheme="minorHAnsi" w:hAnsiTheme="minorHAnsi"/>
          <w:szCs w:val="22"/>
        </w:rPr>
        <w:t xml:space="preserve"> </w:t>
      </w:r>
      <w:r w:rsidRPr="0077374C" w:rsidR="00EB4A0A">
        <w:rPr>
          <w:rFonts w:asciiTheme="minorHAnsi" w:hAnsiTheme="minorHAnsi"/>
          <w:szCs w:val="22"/>
        </w:rPr>
        <w:t xml:space="preserve">entered </w:t>
      </w:r>
      <w:r w:rsidRPr="0077374C" w:rsidR="00746432">
        <w:rPr>
          <w:rFonts w:asciiTheme="minorHAnsi" w:hAnsiTheme="minorHAnsi"/>
          <w:szCs w:val="22"/>
        </w:rPr>
        <w:t xml:space="preserve">into </w:t>
      </w:r>
      <w:r w:rsidRPr="0077374C" w:rsidR="00EB4A0A">
        <w:rPr>
          <w:rFonts w:asciiTheme="minorHAnsi" w:hAnsiTheme="minorHAnsi"/>
          <w:szCs w:val="22"/>
        </w:rPr>
        <w:t xml:space="preserve">by Salt Lake Community College (“SLCC”) and </w:t>
      </w:r>
      <w:r w:rsidR="00215828">
        <w:rPr>
          <w:rFonts w:asciiTheme="minorHAnsi" w:hAnsiTheme="minorHAnsi"/>
          <w:szCs w:val="22"/>
        </w:rPr>
        <w:t>the</w:t>
      </w:r>
      <w:r w:rsidR="00FB0192">
        <w:rPr>
          <w:rFonts w:asciiTheme="minorHAnsi" w:hAnsiTheme="minorHAnsi"/>
          <w:szCs w:val="22"/>
        </w:rPr>
        <w:t xml:space="preserve"> U</w:t>
      </w:r>
      <w:r w:rsidRPr="0077374C" w:rsidR="00EB4A0A">
        <w:rPr>
          <w:rFonts w:asciiTheme="minorHAnsi" w:hAnsiTheme="minorHAnsi"/>
          <w:szCs w:val="22"/>
        </w:rPr>
        <w:t>niversity</w:t>
      </w:r>
      <w:r w:rsidR="00215828">
        <w:rPr>
          <w:rFonts w:asciiTheme="minorHAnsi" w:hAnsiTheme="minorHAnsi"/>
          <w:szCs w:val="22"/>
        </w:rPr>
        <w:t xml:space="preserve"> of Utah</w:t>
      </w:r>
      <w:r w:rsidRPr="0077374C" w:rsidR="00EB4A0A">
        <w:rPr>
          <w:rFonts w:asciiTheme="minorHAnsi" w:hAnsiTheme="minorHAnsi"/>
          <w:szCs w:val="22"/>
        </w:rPr>
        <w:t xml:space="preserve"> (“</w:t>
      </w:r>
      <w:r w:rsidR="00215828">
        <w:rPr>
          <w:rFonts w:asciiTheme="minorHAnsi" w:hAnsiTheme="minorHAnsi"/>
          <w:szCs w:val="22"/>
        </w:rPr>
        <w:t>U of U</w:t>
      </w:r>
      <w:r w:rsidRPr="0077374C" w:rsidR="00EB4A0A">
        <w:rPr>
          <w:rFonts w:asciiTheme="minorHAnsi" w:hAnsiTheme="minorHAnsi"/>
          <w:szCs w:val="22"/>
        </w:rPr>
        <w:t>”)</w:t>
      </w:r>
      <w:r w:rsidRPr="0077374C" w:rsidR="00746432">
        <w:rPr>
          <w:rFonts w:asciiTheme="minorHAnsi" w:hAnsiTheme="minorHAnsi"/>
          <w:szCs w:val="22"/>
        </w:rPr>
        <w:t xml:space="preserve"> </w:t>
      </w:r>
      <w:r w:rsidRPr="0077374C" w:rsidR="00DF44B8">
        <w:rPr>
          <w:rFonts w:asciiTheme="minorHAnsi" w:hAnsiTheme="minorHAnsi"/>
          <w:szCs w:val="22"/>
        </w:rPr>
        <w:t xml:space="preserve">(each a “Party” and </w:t>
      </w:r>
      <w:r w:rsidRPr="0077374C" w:rsidR="00746432">
        <w:rPr>
          <w:rFonts w:asciiTheme="minorHAnsi" w:hAnsiTheme="minorHAnsi"/>
          <w:szCs w:val="22"/>
        </w:rPr>
        <w:t>collectively the “Parties”)</w:t>
      </w:r>
      <w:r w:rsidRPr="0077374C" w:rsidR="008F35CF">
        <w:rPr>
          <w:rFonts w:asciiTheme="minorHAnsi" w:hAnsiTheme="minorHAnsi"/>
          <w:szCs w:val="22"/>
        </w:rPr>
        <w:t xml:space="preserve">. </w:t>
      </w:r>
      <w:r w:rsidRPr="0077374C" w:rsidR="00EB4A0A">
        <w:rPr>
          <w:rFonts w:asciiTheme="minorHAnsi" w:hAnsiTheme="minorHAnsi" w:cstheme="minorHAnsi"/>
          <w:szCs w:val="22"/>
        </w:rPr>
        <w:t xml:space="preserve">By entering into this </w:t>
      </w:r>
      <w:r w:rsidR="006B2693">
        <w:rPr>
          <w:rFonts w:asciiTheme="minorHAnsi" w:hAnsiTheme="minorHAnsi" w:cstheme="minorHAnsi"/>
          <w:szCs w:val="22"/>
        </w:rPr>
        <w:t>agreement</w:t>
      </w:r>
      <w:r w:rsidRPr="0077374C" w:rsidR="00EB4A0A">
        <w:rPr>
          <w:rFonts w:asciiTheme="minorHAnsi" w:hAnsiTheme="minorHAnsi" w:cstheme="minorHAnsi"/>
          <w:szCs w:val="22"/>
        </w:rPr>
        <w:t>,</w:t>
      </w:r>
      <w:r w:rsidRPr="0077374C" w:rsidR="000C6967">
        <w:rPr>
          <w:rFonts w:asciiTheme="minorHAnsi" w:hAnsiTheme="minorHAnsi" w:cstheme="minorHAnsi"/>
          <w:szCs w:val="22"/>
        </w:rPr>
        <w:t xml:space="preserve"> the Division of</w:t>
      </w:r>
      <w:r w:rsidR="00913BB9">
        <w:rPr>
          <w:rFonts w:asciiTheme="minorHAnsi" w:hAnsiTheme="minorHAnsi" w:cstheme="minorHAnsi"/>
          <w:szCs w:val="22"/>
        </w:rPr>
        <w:t xml:space="preserve"> Architecture</w:t>
      </w:r>
      <w:r w:rsidRPr="0077374C" w:rsidR="000C6967">
        <w:rPr>
          <w:rFonts w:asciiTheme="minorHAnsi" w:hAnsiTheme="minorHAnsi" w:cstheme="minorHAnsi"/>
          <w:i/>
          <w:color w:val="BF8F00" w:themeColor="accent4" w:themeShade="BF"/>
          <w:szCs w:val="22"/>
        </w:rPr>
        <w:t xml:space="preserve"> </w:t>
      </w:r>
      <w:r w:rsidRPr="0077374C" w:rsidR="000C6967">
        <w:rPr>
          <w:rFonts w:asciiTheme="minorHAnsi" w:hAnsiTheme="minorHAnsi" w:cstheme="minorHAnsi"/>
          <w:szCs w:val="22"/>
        </w:rPr>
        <w:t>in the School of</w:t>
      </w:r>
      <w:r w:rsidR="00913BB9">
        <w:rPr>
          <w:rFonts w:asciiTheme="minorHAnsi" w:hAnsiTheme="minorHAnsi" w:cstheme="minorHAnsi"/>
          <w:szCs w:val="22"/>
        </w:rPr>
        <w:t xml:space="preserve"> Arts, Comm</w:t>
      </w:r>
      <w:r w:rsidR="001E4632">
        <w:rPr>
          <w:rFonts w:asciiTheme="minorHAnsi" w:hAnsiTheme="minorHAnsi" w:cstheme="minorHAnsi"/>
          <w:szCs w:val="22"/>
        </w:rPr>
        <w:t>unication and Media</w:t>
      </w:r>
      <w:r w:rsidRPr="0077374C" w:rsidR="000C6967">
        <w:rPr>
          <w:rFonts w:asciiTheme="minorHAnsi" w:hAnsiTheme="minorHAnsi" w:cstheme="minorHAnsi"/>
          <w:szCs w:val="22"/>
        </w:rPr>
        <w:t xml:space="preserve"> at SLCC,</w:t>
      </w:r>
      <w:r w:rsidRPr="0077374C" w:rsidR="0020541C">
        <w:rPr>
          <w:rFonts w:asciiTheme="minorHAnsi" w:hAnsiTheme="minorHAnsi" w:cstheme="minorHAnsi"/>
          <w:szCs w:val="22"/>
        </w:rPr>
        <w:t xml:space="preserve"> and the </w:t>
      </w:r>
      <w:r w:rsidR="001E4632">
        <w:rPr>
          <w:rFonts w:asciiTheme="minorHAnsi" w:hAnsiTheme="minorHAnsi" w:cstheme="minorHAnsi"/>
          <w:szCs w:val="22"/>
        </w:rPr>
        <w:t>School</w:t>
      </w:r>
      <w:r w:rsidRPr="0077374C" w:rsidR="0020541C">
        <w:rPr>
          <w:rFonts w:asciiTheme="minorHAnsi" w:hAnsiTheme="minorHAnsi" w:cstheme="minorHAnsi"/>
          <w:szCs w:val="22"/>
        </w:rPr>
        <w:t xml:space="preserve"> of</w:t>
      </w:r>
      <w:r w:rsidR="001E4632">
        <w:rPr>
          <w:rFonts w:asciiTheme="minorHAnsi" w:hAnsiTheme="minorHAnsi" w:cstheme="minorHAnsi"/>
          <w:szCs w:val="22"/>
        </w:rPr>
        <w:t xml:space="preserve"> Architecture</w:t>
      </w:r>
      <w:r w:rsidRPr="0077374C" w:rsidR="0020541C">
        <w:rPr>
          <w:rFonts w:asciiTheme="minorHAnsi" w:hAnsiTheme="minorHAnsi" w:cstheme="minorHAnsi"/>
          <w:szCs w:val="22"/>
        </w:rPr>
        <w:t xml:space="preserve"> in the College of</w:t>
      </w:r>
      <w:r w:rsidR="001E4632">
        <w:rPr>
          <w:rFonts w:asciiTheme="minorHAnsi" w:hAnsiTheme="minorHAnsi" w:cstheme="minorHAnsi"/>
          <w:szCs w:val="22"/>
        </w:rPr>
        <w:t xml:space="preserve"> Architecture + Planning</w:t>
      </w:r>
      <w:r w:rsidRPr="0077374C" w:rsidR="0020541C">
        <w:rPr>
          <w:rFonts w:asciiTheme="minorHAnsi" w:hAnsiTheme="minorHAnsi" w:cstheme="minorHAnsi"/>
          <w:i/>
          <w:color w:val="BF8F00" w:themeColor="accent4" w:themeShade="BF"/>
          <w:szCs w:val="22"/>
        </w:rPr>
        <w:t xml:space="preserve"> </w:t>
      </w:r>
      <w:r w:rsidRPr="0077374C" w:rsidR="0020541C">
        <w:rPr>
          <w:rFonts w:asciiTheme="minorHAnsi" w:hAnsiTheme="minorHAnsi" w:cstheme="minorHAnsi"/>
          <w:szCs w:val="22"/>
        </w:rPr>
        <w:t>at</w:t>
      </w:r>
      <w:r w:rsidR="000C7D48">
        <w:rPr>
          <w:rFonts w:asciiTheme="minorHAnsi" w:hAnsiTheme="minorHAnsi" w:cstheme="minorHAnsi"/>
          <w:szCs w:val="22"/>
        </w:rPr>
        <w:t xml:space="preserve"> the</w:t>
      </w:r>
      <w:r w:rsidRPr="0077374C" w:rsidR="0020541C">
        <w:rPr>
          <w:rFonts w:asciiTheme="minorHAnsi" w:hAnsiTheme="minorHAnsi" w:cstheme="minorHAnsi"/>
          <w:szCs w:val="22"/>
        </w:rPr>
        <w:t xml:space="preserve"> </w:t>
      </w:r>
      <w:r w:rsidR="00215828">
        <w:rPr>
          <w:rFonts w:asciiTheme="minorHAnsi" w:hAnsiTheme="minorHAnsi" w:cstheme="minorHAnsi"/>
          <w:szCs w:val="22"/>
        </w:rPr>
        <w:t>U of U</w:t>
      </w:r>
      <w:r w:rsidRPr="0077374C" w:rsidR="0020541C">
        <w:rPr>
          <w:rFonts w:asciiTheme="minorHAnsi" w:hAnsiTheme="minorHAnsi" w:cstheme="minorHAnsi"/>
          <w:szCs w:val="22"/>
        </w:rPr>
        <w:t>,</w:t>
      </w:r>
      <w:r w:rsidRPr="0077374C" w:rsidR="000C6967">
        <w:rPr>
          <w:rFonts w:asciiTheme="minorHAnsi" w:hAnsiTheme="minorHAnsi" w:cstheme="minorHAnsi"/>
          <w:szCs w:val="22"/>
        </w:rPr>
        <w:t xml:space="preserve"> agree that the courses</w:t>
      </w:r>
      <w:r w:rsidR="00B23C9C">
        <w:rPr>
          <w:rFonts w:asciiTheme="minorHAnsi" w:hAnsiTheme="minorHAnsi" w:cstheme="minorHAnsi"/>
          <w:szCs w:val="22"/>
        </w:rPr>
        <w:t xml:space="preserve"> identified below </w:t>
      </w:r>
      <w:r w:rsidRPr="0077374C" w:rsidR="000C6967">
        <w:rPr>
          <w:rFonts w:asciiTheme="minorHAnsi" w:hAnsiTheme="minorHAnsi" w:cstheme="minorHAnsi"/>
          <w:szCs w:val="22"/>
        </w:rPr>
        <w:t>will be accepted as equivalent in transfer</w:t>
      </w:r>
      <w:r w:rsidRPr="0077374C" w:rsidR="0020541C">
        <w:rPr>
          <w:rFonts w:asciiTheme="minorHAnsi" w:hAnsiTheme="minorHAnsi" w:cstheme="minorHAnsi"/>
          <w:szCs w:val="22"/>
        </w:rPr>
        <w:t>.</w:t>
      </w:r>
    </w:p>
    <w:p w:rsidRPr="00746432" w:rsidR="00746432" w:rsidP="00746432" w:rsidRDefault="00746432" w14:paraId="4E61C721" w14:textId="77777777">
      <w:pPr>
        <w:jc w:val="both"/>
        <w:rPr>
          <w:rFonts w:asciiTheme="minorHAnsi" w:hAnsiTheme="minorHAnsi"/>
          <w:sz w:val="24"/>
        </w:rPr>
      </w:pPr>
    </w:p>
    <w:tbl>
      <w:tblPr>
        <w:tblStyle w:val="TableGrid"/>
        <w:tblW w:w="10800" w:type="dxa"/>
        <w:jc w:val="center"/>
        <w:tblLook w:val="04A0" w:firstRow="1" w:lastRow="0" w:firstColumn="1" w:lastColumn="0" w:noHBand="0" w:noVBand="1"/>
      </w:tblPr>
      <w:tblGrid>
        <w:gridCol w:w="1338"/>
        <w:gridCol w:w="3517"/>
        <w:gridCol w:w="450"/>
        <w:gridCol w:w="1350"/>
        <w:gridCol w:w="3625"/>
        <w:gridCol w:w="520"/>
      </w:tblGrid>
      <w:tr w:rsidRPr="00843DDA" w:rsidR="00FD0A87" w:rsidTr="00876BAF" w14:paraId="02A8D868" w14:textId="77777777">
        <w:trPr>
          <w:jc w:val="center"/>
        </w:trPr>
        <w:tc>
          <w:tcPr>
            <w:tcW w:w="5305" w:type="dxa"/>
            <w:gridSpan w:val="3"/>
            <w:shd w:val="clear" w:color="auto" w:fill="D9D9D9" w:themeFill="background1" w:themeFillShade="D9"/>
          </w:tcPr>
          <w:p w:rsidRPr="00843DDA" w:rsidR="00FD0A87" w:rsidP="004E063B" w:rsidRDefault="00FD0A87" w14:paraId="14AE422F" w14:textId="77777777">
            <w:pPr>
              <w:spacing w:line="276" w:lineRule="auto"/>
              <w:jc w:val="center"/>
              <w:rPr>
                <w:rFonts w:asciiTheme="minorHAnsi" w:hAnsiTheme="minorHAnsi" w:cstheme="minorHAnsi"/>
              </w:rPr>
            </w:pPr>
            <w:r w:rsidRPr="00843DDA">
              <w:rPr>
                <w:rFonts w:asciiTheme="minorHAnsi" w:hAnsiTheme="minorHAnsi" w:cstheme="minorHAnsi"/>
                <w:b/>
              </w:rPr>
              <w:t>Salt Lake Community College</w:t>
            </w:r>
          </w:p>
        </w:tc>
        <w:tc>
          <w:tcPr>
            <w:tcW w:w="5495" w:type="dxa"/>
            <w:gridSpan w:val="3"/>
            <w:shd w:val="clear" w:color="auto" w:fill="D9D9D9" w:themeFill="background1" w:themeFillShade="D9"/>
          </w:tcPr>
          <w:p w:rsidRPr="00843DDA" w:rsidR="00FD0A87" w:rsidP="004E063B" w:rsidRDefault="00FD0A87" w14:paraId="7C2DC343" w14:textId="77777777">
            <w:pPr>
              <w:spacing w:line="276" w:lineRule="auto"/>
              <w:jc w:val="center"/>
              <w:rPr>
                <w:rFonts w:asciiTheme="minorHAnsi" w:hAnsiTheme="minorHAnsi" w:cstheme="minorHAnsi"/>
              </w:rPr>
            </w:pPr>
            <w:r w:rsidRPr="00843DDA">
              <w:rPr>
                <w:rFonts w:asciiTheme="minorHAnsi" w:hAnsiTheme="minorHAnsi" w:cstheme="minorHAnsi"/>
                <w:b/>
              </w:rPr>
              <w:t>University of Utah</w:t>
            </w:r>
          </w:p>
        </w:tc>
      </w:tr>
      <w:tr w:rsidRPr="00843DDA" w:rsidR="00FD0A87" w:rsidTr="00876BAF" w14:paraId="606330A0" w14:textId="77777777">
        <w:trPr>
          <w:jc w:val="center"/>
        </w:trPr>
        <w:tc>
          <w:tcPr>
            <w:tcW w:w="1338" w:type="dxa"/>
            <w:shd w:val="clear" w:color="auto" w:fill="D9D9D9" w:themeFill="background1" w:themeFillShade="D9"/>
          </w:tcPr>
          <w:p w:rsidRPr="00843DDA" w:rsidR="00FD0A87" w:rsidP="008E1E65" w:rsidRDefault="00FD0A87" w14:paraId="2282B306" w14:textId="77777777">
            <w:pPr>
              <w:spacing w:line="276" w:lineRule="auto"/>
              <w:rPr>
                <w:rFonts w:asciiTheme="minorHAnsi" w:hAnsiTheme="minorHAnsi" w:cstheme="minorHAnsi"/>
                <w:i/>
                <w:sz w:val="20"/>
              </w:rPr>
            </w:pPr>
            <w:r w:rsidRPr="00843DDA">
              <w:rPr>
                <w:rFonts w:asciiTheme="minorHAnsi" w:hAnsiTheme="minorHAnsi" w:cstheme="minorHAnsi"/>
                <w:i/>
                <w:sz w:val="20"/>
              </w:rPr>
              <w:t>Course</w:t>
            </w:r>
          </w:p>
        </w:tc>
        <w:tc>
          <w:tcPr>
            <w:tcW w:w="3517" w:type="dxa"/>
            <w:shd w:val="clear" w:color="auto" w:fill="D9D9D9" w:themeFill="background1" w:themeFillShade="D9"/>
          </w:tcPr>
          <w:p w:rsidRPr="00843DDA" w:rsidR="00FD0A87" w:rsidP="008E1E65" w:rsidRDefault="00FD0A87" w14:paraId="0B1AAB3A" w14:textId="77777777">
            <w:pPr>
              <w:spacing w:line="276" w:lineRule="auto"/>
              <w:rPr>
                <w:rFonts w:asciiTheme="minorHAnsi" w:hAnsiTheme="minorHAnsi" w:cstheme="minorHAnsi"/>
                <w:i/>
                <w:sz w:val="20"/>
              </w:rPr>
            </w:pPr>
            <w:r w:rsidRPr="00843DDA">
              <w:rPr>
                <w:rFonts w:asciiTheme="minorHAnsi" w:hAnsiTheme="minorHAnsi" w:cstheme="minorHAnsi"/>
                <w:i/>
                <w:sz w:val="20"/>
              </w:rPr>
              <w:t>Title</w:t>
            </w:r>
          </w:p>
        </w:tc>
        <w:tc>
          <w:tcPr>
            <w:tcW w:w="450" w:type="dxa"/>
            <w:shd w:val="clear" w:color="auto" w:fill="D9D9D9" w:themeFill="background1" w:themeFillShade="D9"/>
          </w:tcPr>
          <w:p w:rsidRPr="00843DDA" w:rsidR="00FD0A87" w:rsidDel="00177C96" w:rsidP="008E1E65" w:rsidRDefault="00FD0A87" w14:paraId="19278379" w14:textId="77777777">
            <w:pPr>
              <w:spacing w:line="276" w:lineRule="auto"/>
              <w:rPr>
                <w:rFonts w:asciiTheme="minorHAnsi" w:hAnsiTheme="minorHAnsi" w:cstheme="minorHAnsi"/>
                <w:i/>
                <w:sz w:val="20"/>
              </w:rPr>
            </w:pPr>
            <w:r w:rsidRPr="00843DDA">
              <w:rPr>
                <w:rFonts w:asciiTheme="minorHAnsi" w:hAnsiTheme="minorHAnsi" w:cstheme="minorHAnsi"/>
                <w:i/>
                <w:sz w:val="20"/>
              </w:rPr>
              <w:t>Cr</w:t>
            </w:r>
          </w:p>
        </w:tc>
        <w:tc>
          <w:tcPr>
            <w:tcW w:w="1350" w:type="dxa"/>
            <w:shd w:val="clear" w:color="auto" w:fill="D9D9D9" w:themeFill="background1" w:themeFillShade="D9"/>
          </w:tcPr>
          <w:p w:rsidRPr="00843DDA" w:rsidR="00FD0A87" w:rsidP="008E1E65" w:rsidRDefault="00FD0A87" w14:paraId="1BEB83AA" w14:textId="77777777">
            <w:pPr>
              <w:spacing w:line="276" w:lineRule="auto"/>
              <w:rPr>
                <w:rFonts w:asciiTheme="minorHAnsi" w:hAnsiTheme="minorHAnsi" w:cstheme="minorHAnsi"/>
                <w:i/>
                <w:sz w:val="20"/>
              </w:rPr>
            </w:pPr>
            <w:r w:rsidRPr="00843DDA">
              <w:rPr>
                <w:rFonts w:asciiTheme="minorHAnsi" w:hAnsiTheme="minorHAnsi" w:cstheme="minorHAnsi"/>
                <w:i/>
                <w:sz w:val="20"/>
              </w:rPr>
              <w:t>Course</w:t>
            </w:r>
          </w:p>
        </w:tc>
        <w:tc>
          <w:tcPr>
            <w:tcW w:w="3625" w:type="dxa"/>
            <w:shd w:val="clear" w:color="auto" w:fill="D9D9D9" w:themeFill="background1" w:themeFillShade="D9"/>
          </w:tcPr>
          <w:p w:rsidRPr="00843DDA" w:rsidR="00FD0A87" w:rsidP="008E1E65" w:rsidRDefault="00FD0A87" w14:paraId="3526C7E8" w14:textId="77777777">
            <w:pPr>
              <w:spacing w:line="276" w:lineRule="auto"/>
              <w:rPr>
                <w:rFonts w:asciiTheme="minorHAnsi" w:hAnsiTheme="minorHAnsi" w:cstheme="minorHAnsi"/>
                <w:i/>
                <w:sz w:val="20"/>
              </w:rPr>
            </w:pPr>
            <w:r w:rsidRPr="00843DDA">
              <w:rPr>
                <w:rFonts w:asciiTheme="minorHAnsi" w:hAnsiTheme="minorHAnsi" w:cstheme="minorHAnsi"/>
                <w:i/>
                <w:sz w:val="20"/>
              </w:rPr>
              <w:t>Title</w:t>
            </w:r>
          </w:p>
        </w:tc>
        <w:tc>
          <w:tcPr>
            <w:tcW w:w="520" w:type="dxa"/>
            <w:shd w:val="clear" w:color="auto" w:fill="D9D9D9" w:themeFill="background1" w:themeFillShade="D9"/>
          </w:tcPr>
          <w:p w:rsidRPr="00843DDA" w:rsidR="00FD0A87" w:rsidP="008E1E65" w:rsidRDefault="00FD0A87" w14:paraId="2BCFDD22" w14:textId="77777777">
            <w:pPr>
              <w:spacing w:line="276" w:lineRule="auto"/>
              <w:rPr>
                <w:rFonts w:asciiTheme="minorHAnsi" w:hAnsiTheme="minorHAnsi" w:cstheme="minorHAnsi"/>
                <w:i/>
                <w:sz w:val="20"/>
              </w:rPr>
            </w:pPr>
            <w:r w:rsidRPr="00843DDA">
              <w:rPr>
                <w:rFonts w:asciiTheme="minorHAnsi" w:hAnsiTheme="minorHAnsi" w:cstheme="minorHAnsi"/>
                <w:i/>
                <w:sz w:val="20"/>
              </w:rPr>
              <w:t>Cr</w:t>
            </w:r>
          </w:p>
        </w:tc>
      </w:tr>
      <w:tr w:rsidRPr="00843DDA" w:rsidR="00FD0A87" w:rsidTr="00876BAF" w14:paraId="7EA86190" w14:textId="77777777">
        <w:trPr>
          <w:jc w:val="center"/>
        </w:trPr>
        <w:tc>
          <w:tcPr>
            <w:tcW w:w="1338" w:type="dxa"/>
            <w:shd w:val="clear" w:color="auto" w:fill="auto"/>
          </w:tcPr>
          <w:p w:rsidRPr="00843DDA" w:rsidR="00FD0A87" w:rsidP="0AFC837A" w:rsidRDefault="001E4632" w14:paraId="584D4AB5" w14:textId="1722A274">
            <w:pPr>
              <w:spacing w:line="276" w:lineRule="auto"/>
              <w:rPr>
                <w:rFonts w:asciiTheme="minorHAnsi" w:hAnsiTheme="minorHAnsi"/>
                <w:sz w:val="24"/>
              </w:rPr>
            </w:pPr>
            <w:r>
              <w:rPr>
                <w:rFonts w:asciiTheme="minorHAnsi" w:hAnsiTheme="minorHAnsi"/>
                <w:sz w:val="24"/>
              </w:rPr>
              <w:t>ARCH 1010</w:t>
            </w:r>
          </w:p>
        </w:tc>
        <w:tc>
          <w:tcPr>
            <w:tcW w:w="3517" w:type="dxa"/>
            <w:shd w:val="clear" w:color="auto" w:fill="auto"/>
          </w:tcPr>
          <w:p w:rsidRPr="00843DDA" w:rsidR="00FD0A87" w:rsidP="0AFC837A" w:rsidRDefault="001E4632" w14:paraId="2837E0C4" w14:textId="3733E7E2">
            <w:pPr>
              <w:spacing w:line="276" w:lineRule="auto"/>
              <w:rPr>
                <w:rFonts w:asciiTheme="minorHAnsi" w:hAnsiTheme="minorHAnsi"/>
                <w:sz w:val="24"/>
              </w:rPr>
            </w:pPr>
            <w:r>
              <w:rPr>
                <w:rFonts w:asciiTheme="minorHAnsi" w:hAnsiTheme="minorHAnsi"/>
                <w:sz w:val="24"/>
              </w:rPr>
              <w:t>Design Contexts</w:t>
            </w:r>
          </w:p>
        </w:tc>
        <w:tc>
          <w:tcPr>
            <w:tcW w:w="450" w:type="dxa"/>
          </w:tcPr>
          <w:p w:rsidRPr="00843DDA" w:rsidR="00FD0A87" w:rsidP="0AFC837A" w:rsidRDefault="00930CA7" w14:paraId="02B67EF9" w14:textId="19F97C7D">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FD0A87" w:rsidP="0AFC837A" w:rsidRDefault="00930CA7" w14:paraId="2E31B9AD" w14:textId="1939E283">
            <w:pPr>
              <w:spacing w:line="276" w:lineRule="auto"/>
              <w:rPr>
                <w:rFonts w:asciiTheme="minorHAnsi" w:hAnsiTheme="minorHAnsi"/>
                <w:sz w:val="24"/>
              </w:rPr>
            </w:pPr>
            <w:r>
              <w:rPr>
                <w:rFonts w:asciiTheme="minorHAnsi" w:hAnsiTheme="minorHAnsi"/>
                <w:sz w:val="24"/>
              </w:rPr>
              <w:t>DES 2630</w:t>
            </w:r>
          </w:p>
        </w:tc>
        <w:tc>
          <w:tcPr>
            <w:tcW w:w="3625" w:type="dxa"/>
            <w:shd w:val="clear" w:color="auto" w:fill="auto"/>
          </w:tcPr>
          <w:p w:rsidRPr="00843DDA" w:rsidR="00FD0A87" w:rsidP="0AFC837A" w:rsidRDefault="00930CA7" w14:paraId="44ACE390" w14:textId="54329053">
            <w:pPr>
              <w:spacing w:line="276" w:lineRule="auto"/>
              <w:rPr>
                <w:rFonts w:asciiTheme="minorHAnsi" w:hAnsiTheme="minorHAnsi"/>
                <w:sz w:val="24"/>
              </w:rPr>
            </w:pPr>
            <w:r>
              <w:rPr>
                <w:rFonts w:asciiTheme="minorHAnsi" w:hAnsiTheme="minorHAnsi"/>
                <w:sz w:val="24"/>
              </w:rPr>
              <w:t>Design Contexts</w:t>
            </w:r>
          </w:p>
        </w:tc>
        <w:tc>
          <w:tcPr>
            <w:tcW w:w="520" w:type="dxa"/>
          </w:tcPr>
          <w:p w:rsidRPr="00843DDA" w:rsidR="00FD0A87" w:rsidP="0AFC837A" w:rsidRDefault="00930CA7" w14:paraId="37A2E142" w14:textId="32D79D24">
            <w:pPr>
              <w:spacing w:line="276" w:lineRule="auto"/>
              <w:rPr>
                <w:rFonts w:asciiTheme="minorHAnsi" w:hAnsiTheme="minorHAnsi"/>
                <w:sz w:val="24"/>
              </w:rPr>
            </w:pPr>
            <w:r>
              <w:rPr>
                <w:rFonts w:asciiTheme="minorHAnsi" w:hAnsiTheme="minorHAnsi"/>
                <w:sz w:val="24"/>
              </w:rPr>
              <w:t>3</w:t>
            </w:r>
          </w:p>
        </w:tc>
      </w:tr>
      <w:tr w:rsidRPr="00843DDA" w:rsidR="00FD0A87" w:rsidTr="00876BAF" w14:paraId="15EC5F60" w14:textId="77777777">
        <w:trPr>
          <w:jc w:val="center"/>
        </w:trPr>
        <w:tc>
          <w:tcPr>
            <w:tcW w:w="1338" w:type="dxa"/>
            <w:shd w:val="clear" w:color="auto" w:fill="auto"/>
          </w:tcPr>
          <w:p w:rsidRPr="00843DDA" w:rsidR="00FD0A87" w:rsidP="0AFC837A" w:rsidRDefault="00930CA7" w14:paraId="1CB3C12F" w14:textId="114CE1AB">
            <w:pPr>
              <w:spacing w:line="276" w:lineRule="auto"/>
              <w:rPr>
                <w:rFonts w:asciiTheme="minorHAnsi" w:hAnsiTheme="minorHAnsi"/>
                <w:sz w:val="24"/>
              </w:rPr>
            </w:pPr>
            <w:r>
              <w:rPr>
                <w:rFonts w:asciiTheme="minorHAnsi" w:hAnsiTheme="minorHAnsi"/>
                <w:sz w:val="24"/>
              </w:rPr>
              <w:t>ARCH 1630</w:t>
            </w:r>
          </w:p>
        </w:tc>
        <w:tc>
          <w:tcPr>
            <w:tcW w:w="3517" w:type="dxa"/>
            <w:shd w:val="clear" w:color="auto" w:fill="auto"/>
          </w:tcPr>
          <w:p w:rsidRPr="00843DDA" w:rsidR="00FD0A87" w:rsidP="0AFC837A" w:rsidRDefault="00930CA7" w14:paraId="3706E2E5" w14:textId="61C56F0E">
            <w:pPr>
              <w:spacing w:line="276" w:lineRule="auto"/>
              <w:rPr>
                <w:rFonts w:asciiTheme="minorHAnsi" w:hAnsiTheme="minorHAnsi"/>
                <w:sz w:val="24"/>
              </w:rPr>
            </w:pPr>
            <w:r w:rsidRPr="00930CA7">
              <w:rPr>
                <w:rFonts w:asciiTheme="minorHAnsi" w:hAnsiTheme="minorHAnsi"/>
                <w:szCs w:val="22"/>
              </w:rPr>
              <w:t>Basic Architectur</w:t>
            </w:r>
            <w:r w:rsidR="00BB5F26">
              <w:rPr>
                <w:rFonts w:asciiTheme="minorHAnsi" w:hAnsiTheme="minorHAnsi"/>
                <w:szCs w:val="22"/>
              </w:rPr>
              <w:t>al</w:t>
            </w:r>
            <w:r w:rsidRPr="00930CA7">
              <w:rPr>
                <w:rFonts w:asciiTheme="minorHAnsi" w:hAnsiTheme="minorHAnsi"/>
                <w:szCs w:val="22"/>
              </w:rPr>
              <w:t xml:space="preserve"> Communication I</w:t>
            </w:r>
          </w:p>
        </w:tc>
        <w:tc>
          <w:tcPr>
            <w:tcW w:w="450" w:type="dxa"/>
          </w:tcPr>
          <w:p w:rsidRPr="00843DDA" w:rsidR="00FD0A87" w:rsidP="0AFC837A" w:rsidRDefault="00930CA7" w14:paraId="1E3B3539" w14:textId="2EF59C8E">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FD0A87" w:rsidP="0AFC837A" w:rsidRDefault="00930CA7" w14:paraId="607590DD" w14:textId="12045F9F">
            <w:pPr>
              <w:spacing w:line="276" w:lineRule="auto"/>
              <w:rPr>
                <w:rFonts w:asciiTheme="minorHAnsi" w:hAnsiTheme="minorHAnsi"/>
                <w:sz w:val="24"/>
              </w:rPr>
            </w:pPr>
            <w:r>
              <w:rPr>
                <w:rFonts w:asciiTheme="minorHAnsi" w:hAnsiTheme="minorHAnsi"/>
                <w:sz w:val="24"/>
              </w:rPr>
              <w:t>ARCH 1630</w:t>
            </w:r>
          </w:p>
        </w:tc>
        <w:tc>
          <w:tcPr>
            <w:tcW w:w="3625" w:type="dxa"/>
            <w:shd w:val="clear" w:color="auto" w:fill="auto"/>
          </w:tcPr>
          <w:p w:rsidRPr="00843DDA" w:rsidR="00FD0A87" w:rsidP="0AFC837A" w:rsidRDefault="00930CA7" w14:paraId="1943613A" w14:textId="75FAE7D6">
            <w:pPr>
              <w:spacing w:line="276" w:lineRule="auto"/>
              <w:rPr>
                <w:rFonts w:asciiTheme="minorHAnsi" w:hAnsiTheme="minorHAnsi"/>
                <w:sz w:val="24"/>
              </w:rPr>
            </w:pPr>
            <w:r w:rsidRPr="00930CA7">
              <w:rPr>
                <w:rFonts w:asciiTheme="minorHAnsi" w:hAnsiTheme="minorHAnsi"/>
                <w:szCs w:val="22"/>
              </w:rPr>
              <w:t>Basic Architectur</w:t>
            </w:r>
            <w:r w:rsidR="00B25737">
              <w:rPr>
                <w:rFonts w:asciiTheme="minorHAnsi" w:hAnsiTheme="minorHAnsi"/>
                <w:szCs w:val="22"/>
              </w:rPr>
              <w:t>al</w:t>
            </w:r>
            <w:r w:rsidRPr="00930CA7">
              <w:rPr>
                <w:rFonts w:asciiTheme="minorHAnsi" w:hAnsiTheme="minorHAnsi"/>
                <w:szCs w:val="22"/>
              </w:rPr>
              <w:t xml:space="preserve"> Communication I</w:t>
            </w:r>
          </w:p>
        </w:tc>
        <w:tc>
          <w:tcPr>
            <w:tcW w:w="520" w:type="dxa"/>
          </w:tcPr>
          <w:p w:rsidRPr="00843DDA" w:rsidR="00FD0A87" w:rsidP="0AFC837A" w:rsidRDefault="00930CA7" w14:paraId="48F5B9F9" w14:textId="167A4A13">
            <w:pPr>
              <w:spacing w:line="276" w:lineRule="auto"/>
              <w:rPr>
                <w:rFonts w:asciiTheme="minorHAnsi" w:hAnsiTheme="minorHAnsi"/>
                <w:sz w:val="24"/>
              </w:rPr>
            </w:pPr>
            <w:r>
              <w:rPr>
                <w:rFonts w:asciiTheme="minorHAnsi" w:hAnsiTheme="minorHAnsi"/>
                <w:sz w:val="24"/>
              </w:rPr>
              <w:t>1.5</w:t>
            </w:r>
          </w:p>
        </w:tc>
      </w:tr>
      <w:tr w:rsidRPr="00843DDA" w:rsidR="00FD0A87" w:rsidTr="00876BAF" w14:paraId="34CC1F90" w14:textId="77777777">
        <w:trPr>
          <w:jc w:val="center"/>
        </w:trPr>
        <w:tc>
          <w:tcPr>
            <w:tcW w:w="1338" w:type="dxa"/>
            <w:shd w:val="clear" w:color="auto" w:fill="auto"/>
          </w:tcPr>
          <w:p w:rsidRPr="00843DDA" w:rsidR="00FD0A87" w:rsidP="0AFC837A" w:rsidRDefault="00826E41" w14:paraId="28139827" w14:textId="233BC0B6">
            <w:pPr>
              <w:spacing w:line="276" w:lineRule="auto"/>
              <w:rPr>
                <w:rFonts w:asciiTheme="minorHAnsi" w:hAnsiTheme="minorHAnsi"/>
                <w:sz w:val="24"/>
              </w:rPr>
            </w:pPr>
            <w:r>
              <w:rPr>
                <w:rFonts w:asciiTheme="minorHAnsi" w:hAnsiTheme="minorHAnsi"/>
                <w:sz w:val="24"/>
              </w:rPr>
              <w:t>ARCH 1632</w:t>
            </w:r>
          </w:p>
        </w:tc>
        <w:tc>
          <w:tcPr>
            <w:tcW w:w="3517" w:type="dxa"/>
            <w:shd w:val="clear" w:color="auto" w:fill="auto"/>
          </w:tcPr>
          <w:p w:rsidRPr="00843DDA" w:rsidR="00FD0A87" w:rsidP="0AFC837A" w:rsidRDefault="00826E41" w14:paraId="12C0E570" w14:textId="4D400C66">
            <w:pPr>
              <w:spacing w:line="276" w:lineRule="auto"/>
              <w:rPr>
                <w:rFonts w:asciiTheme="minorHAnsi" w:hAnsiTheme="minorHAnsi"/>
                <w:sz w:val="24"/>
              </w:rPr>
            </w:pPr>
            <w:r w:rsidRPr="00930CA7">
              <w:rPr>
                <w:rFonts w:asciiTheme="minorHAnsi" w:hAnsiTheme="minorHAnsi"/>
                <w:szCs w:val="22"/>
              </w:rPr>
              <w:t>Basic Architectur</w:t>
            </w:r>
            <w:r w:rsidR="00BB5F26">
              <w:rPr>
                <w:rFonts w:asciiTheme="minorHAnsi" w:hAnsiTheme="minorHAnsi"/>
                <w:szCs w:val="22"/>
              </w:rPr>
              <w:t>al</w:t>
            </w:r>
            <w:r w:rsidRPr="00930CA7">
              <w:rPr>
                <w:rFonts w:asciiTheme="minorHAnsi" w:hAnsiTheme="minorHAnsi"/>
                <w:szCs w:val="22"/>
              </w:rPr>
              <w:t xml:space="preserve"> Communication I</w:t>
            </w:r>
            <w:r>
              <w:rPr>
                <w:rFonts w:asciiTheme="minorHAnsi" w:hAnsiTheme="minorHAnsi"/>
                <w:szCs w:val="22"/>
              </w:rPr>
              <w:t>I</w:t>
            </w:r>
          </w:p>
        </w:tc>
        <w:tc>
          <w:tcPr>
            <w:tcW w:w="450" w:type="dxa"/>
          </w:tcPr>
          <w:p w:rsidRPr="00843DDA" w:rsidR="00FD0A87" w:rsidP="0AFC837A" w:rsidRDefault="00826E41" w14:paraId="0D2EC84A" w14:textId="405C7DD2">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FD0A87" w:rsidP="0AFC837A" w:rsidRDefault="00826E41" w14:paraId="56C6871D" w14:textId="7E7B6278">
            <w:pPr>
              <w:spacing w:line="276" w:lineRule="auto"/>
              <w:rPr>
                <w:rFonts w:asciiTheme="minorHAnsi" w:hAnsiTheme="minorHAnsi"/>
                <w:sz w:val="24"/>
              </w:rPr>
            </w:pPr>
            <w:r>
              <w:rPr>
                <w:rFonts w:asciiTheme="minorHAnsi" w:hAnsiTheme="minorHAnsi"/>
                <w:sz w:val="24"/>
              </w:rPr>
              <w:t>ARCH 1632</w:t>
            </w:r>
          </w:p>
        </w:tc>
        <w:tc>
          <w:tcPr>
            <w:tcW w:w="3625" w:type="dxa"/>
            <w:shd w:val="clear" w:color="auto" w:fill="auto"/>
          </w:tcPr>
          <w:p w:rsidRPr="00843DDA" w:rsidR="00FD0A87" w:rsidP="0AFC837A" w:rsidRDefault="00826E41" w14:paraId="193A4146" w14:textId="71273AD3">
            <w:pPr>
              <w:spacing w:line="276" w:lineRule="auto"/>
              <w:rPr>
                <w:rFonts w:asciiTheme="minorHAnsi" w:hAnsiTheme="minorHAnsi"/>
                <w:sz w:val="24"/>
              </w:rPr>
            </w:pPr>
            <w:r w:rsidRPr="00930CA7">
              <w:rPr>
                <w:rFonts w:asciiTheme="minorHAnsi" w:hAnsiTheme="minorHAnsi"/>
                <w:szCs w:val="22"/>
              </w:rPr>
              <w:t>Basic Architectur</w:t>
            </w:r>
            <w:r w:rsidR="00B25737">
              <w:rPr>
                <w:rFonts w:asciiTheme="minorHAnsi" w:hAnsiTheme="minorHAnsi"/>
                <w:szCs w:val="22"/>
              </w:rPr>
              <w:t>al</w:t>
            </w:r>
            <w:r w:rsidRPr="00930CA7">
              <w:rPr>
                <w:rFonts w:asciiTheme="minorHAnsi" w:hAnsiTheme="minorHAnsi"/>
                <w:szCs w:val="22"/>
              </w:rPr>
              <w:t xml:space="preserve"> Communication I</w:t>
            </w:r>
            <w:r>
              <w:rPr>
                <w:rFonts w:asciiTheme="minorHAnsi" w:hAnsiTheme="minorHAnsi"/>
                <w:szCs w:val="22"/>
              </w:rPr>
              <w:t>I</w:t>
            </w:r>
          </w:p>
        </w:tc>
        <w:tc>
          <w:tcPr>
            <w:tcW w:w="520" w:type="dxa"/>
          </w:tcPr>
          <w:p w:rsidRPr="00843DDA" w:rsidR="00FD0A87" w:rsidP="0AFC837A" w:rsidRDefault="00826E41" w14:paraId="6AE6D6D2" w14:textId="17D9D29B">
            <w:pPr>
              <w:spacing w:line="276" w:lineRule="auto"/>
              <w:rPr>
                <w:rFonts w:asciiTheme="minorHAnsi" w:hAnsiTheme="minorHAnsi"/>
                <w:sz w:val="24"/>
              </w:rPr>
            </w:pPr>
            <w:r>
              <w:rPr>
                <w:rFonts w:asciiTheme="minorHAnsi" w:hAnsiTheme="minorHAnsi"/>
                <w:sz w:val="24"/>
              </w:rPr>
              <w:t>1.5</w:t>
            </w:r>
          </w:p>
        </w:tc>
      </w:tr>
      <w:tr w:rsidRPr="00843DDA" w:rsidR="00FD0A87" w:rsidTr="00876BAF" w14:paraId="62D9956D" w14:textId="77777777">
        <w:trPr>
          <w:jc w:val="center"/>
        </w:trPr>
        <w:tc>
          <w:tcPr>
            <w:tcW w:w="1338" w:type="dxa"/>
            <w:shd w:val="clear" w:color="auto" w:fill="auto"/>
          </w:tcPr>
          <w:p w:rsidRPr="00843DDA" w:rsidR="00FD0A87" w:rsidP="0AFC837A" w:rsidRDefault="00826E41" w14:paraId="15E3B919" w14:textId="3EE19A27">
            <w:pPr>
              <w:spacing w:line="276" w:lineRule="auto"/>
              <w:rPr>
                <w:rFonts w:asciiTheme="minorHAnsi" w:hAnsiTheme="minorHAnsi"/>
                <w:sz w:val="24"/>
              </w:rPr>
            </w:pPr>
            <w:r>
              <w:rPr>
                <w:rFonts w:asciiTheme="minorHAnsi" w:hAnsiTheme="minorHAnsi"/>
                <w:sz w:val="24"/>
              </w:rPr>
              <w:t xml:space="preserve">ARCH </w:t>
            </w:r>
            <w:r w:rsidR="00AD59B5">
              <w:rPr>
                <w:rFonts w:asciiTheme="minorHAnsi" w:hAnsiTheme="minorHAnsi"/>
                <w:sz w:val="24"/>
              </w:rPr>
              <w:t>2010</w:t>
            </w:r>
          </w:p>
        </w:tc>
        <w:tc>
          <w:tcPr>
            <w:tcW w:w="3517" w:type="dxa"/>
            <w:shd w:val="clear" w:color="auto" w:fill="auto"/>
          </w:tcPr>
          <w:p w:rsidRPr="00843DDA" w:rsidR="00FD0A87" w:rsidP="0AFC837A" w:rsidRDefault="00AD59B5" w14:paraId="5C40A921" w14:textId="79B9AAB0">
            <w:pPr>
              <w:spacing w:line="276" w:lineRule="auto"/>
              <w:rPr>
                <w:rFonts w:asciiTheme="minorHAnsi" w:hAnsiTheme="minorHAnsi"/>
                <w:sz w:val="24"/>
              </w:rPr>
            </w:pPr>
            <w:r>
              <w:rPr>
                <w:rFonts w:asciiTheme="minorHAnsi" w:hAnsiTheme="minorHAnsi"/>
                <w:sz w:val="24"/>
              </w:rPr>
              <w:t>Design Ecologies</w:t>
            </w:r>
          </w:p>
        </w:tc>
        <w:tc>
          <w:tcPr>
            <w:tcW w:w="450" w:type="dxa"/>
          </w:tcPr>
          <w:p w:rsidRPr="00843DDA" w:rsidR="00FD0A87" w:rsidP="0AFC837A" w:rsidRDefault="00AD59B5" w14:paraId="37A547E8" w14:textId="62D61031">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FD0A87" w:rsidP="0AFC837A" w:rsidRDefault="00AD59B5" w14:paraId="5AC45EDB" w14:textId="24B509E3">
            <w:pPr>
              <w:spacing w:line="276" w:lineRule="auto"/>
              <w:rPr>
                <w:rFonts w:asciiTheme="minorHAnsi" w:hAnsiTheme="minorHAnsi"/>
                <w:sz w:val="24"/>
              </w:rPr>
            </w:pPr>
            <w:r>
              <w:rPr>
                <w:rFonts w:asciiTheme="minorHAnsi" w:hAnsiTheme="minorHAnsi"/>
                <w:sz w:val="24"/>
              </w:rPr>
              <w:t>CMP 2010</w:t>
            </w:r>
          </w:p>
        </w:tc>
        <w:tc>
          <w:tcPr>
            <w:tcW w:w="3625" w:type="dxa"/>
            <w:shd w:val="clear" w:color="auto" w:fill="auto"/>
          </w:tcPr>
          <w:p w:rsidRPr="00843DDA" w:rsidR="00FD0A87" w:rsidP="0AFC837A" w:rsidRDefault="00AD59B5" w14:paraId="3A77CDA7" w14:textId="6E53D386">
            <w:pPr>
              <w:spacing w:line="276" w:lineRule="auto"/>
              <w:rPr>
                <w:rFonts w:asciiTheme="minorHAnsi" w:hAnsiTheme="minorHAnsi"/>
                <w:sz w:val="24"/>
              </w:rPr>
            </w:pPr>
            <w:r>
              <w:rPr>
                <w:rFonts w:asciiTheme="minorHAnsi" w:hAnsiTheme="minorHAnsi"/>
                <w:sz w:val="24"/>
              </w:rPr>
              <w:t>Design Ecologies</w:t>
            </w:r>
          </w:p>
        </w:tc>
        <w:tc>
          <w:tcPr>
            <w:tcW w:w="520" w:type="dxa"/>
          </w:tcPr>
          <w:p w:rsidRPr="00843DDA" w:rsidR="00FD0A87" w:rsidP="0AFC837A" w:rsidRDefault="00AD59B5" w14:paraId="21194E32" w14:textId="20E6ACF9">
            <w:pPr>
              <w:spacing w:line="276" w:lineRule="auto"/>
              <w:rPr>
                <w:rFonts w:asciiTheme="minorHAnsi" w:hAnsiTheme="minorHAnsi"/>
                <w:sz w:val="24"/>
              </w:rPr>
            </w:pPr>
            <w:r>
              <w:rPr>
                <w:rFonts w:asciiTheme="minorHAnsi" w:hAnsiTheme="minorHAnsi"/>
                <w:sz w:val="24"/>
              </w:rPr>
              <w:t>3</w:t>
            </w:r>
          </w:p>
        </w:tc>
      </w:tr>
      <w:tr w:rsidRPr="00843DDA" w:rsidR="00FD0A87" w:rsidTr="00876BAF" w14:paraId="1FE833CA" w14:textId="77777777">
        <w:trPr>
          <w:jc w:val="center"/>
        </w:trPr>
        <w:tc>
          <w:tcPr>
            <w:tcW w:w="1338" w:type="dxa"/>
            <w:shd w:val="clear" w:color="auto" w:fill="auto"/>
          </w:tcPr>
          <w:p w:rsidRPr="00843DDA" w:rsidR="00FD0A87" w:rsidP="0AFC837A" w:rsidRDefault="00D56B87" w14:paraId="50465874" w14:textId="32046BC9">
            <w:pPr>
              <w:spacing w:line="276" w:lineRule="auto"/>
              <w:rPr>
                <w:rFonts w:asciiTheme="minorHAnsi" w:hAnsiTheme="minorHAnsi"/>
                <w:sz w:val="24"/>
              </w:rPr>
            </w:pPr>
            <w:r>
              <w:rPr>
                <w:rFonts w:asciiTheme="minorHAnsi" w:hAnsiTheme="minorHAnsi"/>
                <w:sz w:val="24"/>
              </w:rPr>
              <w:t>ARCH 2030</w:t>
            </w:r>
          </w:p>
        </w:tc>
        <w:tc>
          <w:tcPr>
            <w:tcW w:w="3517" w:type="dxa"/>
            <w:shd w:val="clear" w:color="auto" w:fill="auto"/>
          </w:tcPr>
          <w:p w:rsidRPr="00D56B87" w:rsidR="00FD0A87" w:rsidP="0AFC837A" w:rsidRDefault="00D56B87" w14:paraId="35BC3C86" w14:textId="61959F8C">
            <w:pPr>
              <w:spacing w:line="276" w:lineRule="auto"/>
              <w:rPr>
                <w:rFonts w:asciiTheme="minorHAnsi" w:hAnsiTheme="minorHAnsi"/>
                <w:sz w:val="21"/>
                <w:szCs w:val="21"/>
              </w:rPr>
            </w:pPr>
            <w:r w:rsidRPr="00D56B87">
              <w:rPr>
                <w:rFonts w:asciiTheme="minorHAnsi" w:hAnsiTheme="minorHAnsi"/>
                <w:sz w:val="21"/>
                <w:szCs w:val="21"/>
              </w:rPr>
              <w:t>Basic Architectur</w:t>
            </w:r>
            <w:r w:rsidR="00BB5F26">
              <w:rPr>
                <w:rFonts w:asciiTheme="minorHAnsi" w:hAnsiTheme="minorHAnsi"/>
                <w:sz w:val="21"/>
                <w:szCs w:val="21"/>
              </w:rPr>
              <w:t>al</w:t>
            </w:r>
            <w:r w:rsidRPr="00D56B87">
              <w:rPr>
                <w:rFonts w:asciiTheme="minorHAnsi" w:hAnsiTheme="minorHAnsi"/>
                <w:sz w:val="21"/>
                <w:szCs w:val="21"/>
              </w:rPr>
              <w:t xml:space="preserve"> Communication III</w:t>
            </w:r>
          </w:p>
        </w:tc>
        <w:tc>
          <w:tcPr>
            <w:tcW w:w="450" w:type="dxa"/>
          </w:tcPr>
          <w:p w:rsidRPr="00843DDA" w:rsidR="00FD0A87" w:rsidP="0AFC837A" w:rsidRDefault="00D56B87" w14:paraId="116AA71E" w14:textId="2C9993D9">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FD0A87" w:rsidP="0AFC837A" w:rsidRDefault="00D56B87" w14:paraId="4399D37C" w14:textId="19D82B59">
            <w:pPr>
              <w:spacing w:line="276" w:lineRule="auto"/>
              <w:rPr>
                <w:rFonts w:asciiTheme="minorHAnsi" w:hAnsiTheme="minorHAnsi"/>
                <w:sz w:val="24"/>
              </w:rPr>
            </w:pPr>
            <w:r>
              <w:rPr>
                <w:rFonts w:asciiTheme="minorHAnsi" w:hAnsiTheme="minorHAnsi"/>
                <w:sz w:val="24"/>
              </w:rPr>
              <w:t>ARCH 2030</w:t>
            </w:r>
          </w:p>
        </w:tc>
        <w:tc>
          <w:tcPr>
            <w:tcW w:w="3625" w:type="dxa"/>
            <w:shd w:val="clear" w:color="auto" w:fill="auto"/>
          </w:tcPr>
          <w:p w:rsidRPr="00E2403A" w:rsidR="00FD0A87" w:rsidP="0AFC837A" w:rsidRDefault="00865B40" w14:paraId="7F530E9D" w14:textId="20BA3BCD">
            <w:pPr>
              <w:spacing w:line="276" w:lineRule="auto"/>
              <w:rPr>
                <w:rFonts w:asciiTheme="minorHAnsi" w:hAnsiTheme="minorHAnsi"/>
                <w:sz w:val="24"/>
              </w:rPr>
            </w:pPr>
            <w:r w:rsidRPr="00E2403A">
              <w:rPr>
                <w:rFonts w:asciiTheme="minorHAnsi" w:hAnsiTheme="minorHAnsi"/>
                <w:sz w:val="24"/>
              </w:rPr>
              <w:t>Basic Communication III</w:t>
            </w:r>
          </w:p>
        </w:tc>
        <w:tc>
          <w:tcPr>
            <w:tcW w:w="520" w:type="dxa"/>
          </w:tcPr>
          <w:p w:rsidRPr="00843DDA" w:rsidR="00FD0A87" w:rsidP="0AFC837A" w:rsidRDefault="00865B40" w14:paraId="3064A3AF" w14:textId="1886DBAB">
            <w:pPr>
              <w:spacing w:line="276" w:lineRule="auto"/>
              <w:rPr>
                <w:rFonts w:asciiTheme="minorHAnsi" w:hAnsiTheme="minorHAnsi"/>
                <w:sz w:val="24"/>
              </w:rPr>
            </w:pPr>
            <w:r>
              <w:rPr>
                <w:rFonts w:asciiTheme="minorHAnsi" w:hAnsiTheme="minorHAnsi"/>
                <w:sz w:val="24"/>
              </w:rPr>
              <w:t>1.5</w:t>
            </w:r>
          </w:p>
        </w:tc>
      </w:tr>
      <w:tr w:rsidRPr="00843DDA" w:rsidR="00FD0A87" w:rsidTr="00876BAF" w14:paraId="4976FF53" w14:textId="77777777">
        <w:trPr>
          <w:jc w:val="center"/>
        </w:trPr>
        <w:tc>
          <w:tcPr>
            <w:tcW w:w="1338" w:type="dxa"/>
            <w:shd w:val="clear" w:color="auto" w:fill="auto"/>
          </w:tcPr>
          <w:p w:rsidRPr="00843DDA" w:rsidR="00FD0A87" w:rsidP="0AFC837A" w:rsidRDefault="00865B40" w14:paraId="2A177D3D" w14:textId="71A746EE">
            <w:pPr>
              <w:spacing w:line="276" w:lineRule="auto"/>
              <w:rPr>
                <w:rFonts w:asciiTheme="minorHAnsi" w:hAnsiTheme="minorHAnsi"/>
                <w:sz w:val="24"/>
              </w:rPr>
            </w:pPr>
            <w:r>
              <w:rPr>
                <w:rFonts w:asciiTheme="minorHAnsi" w:hAnsiTheme="minorHAnsi"/>
                <w:sz w:val="24"/>
              </w:rPr>
              <w:t>ARCH 2632</w:t>
            </w:r>
          </w:p>
        </w:tc>
        <w:tc>
          <w:tcPr>
            <w:tcW w:w="3517" w:type="dxa"/>
            <w:shd w:val="clear" w:color="auto" w:fill="auto"/>
          </w:tcPr>
          <w:p w:rsidRPr="00876BAF" w:rsidR="00FD0A87" w:rsidP="0AFC837A" w:rsidRDefault="00865B40" w14:paraId="622C511E" w14:textId="1584BE7A">
            <w:pPr>
              <w:spacing w:line="276" w:lineRule="auto"/>
              <w:rPr>
                <w:rFonts w:asciiTheme="minorHAnsi" w:hAnsiTheme="minorHAnsi"/>
                <w:sz w:val="19"/>
                <w:szCs w:val="19"/>
              </w:rPr>
            </w:pPr>
            <w:r w:rsidRPr="00876BAF">
              <w:rPr>
                <w:rFonts w:asciiTheme="minorHAnsi" w:hAnsiTheme="minorHAnsi"/>
                <w:sz w:val="19"/>
                <w:szCs w:val="19"/>
              </w:rPr>
              <w:t>Advanced Architectural Design Workshop</w:t>
            </w:r>
          </w:p>
        </w:tc>
        <w:tc>
          <w:tcPr>
            <w:tcW w:w="450" w:type="dxa"/>
          </w:tcPr>
          <w:p w:rsidRPr="00843DDA" w:rsidR="00FD0A87" w:rsidP="0AFC837A" w:rsidRDefault="00876BAF" w14:paraId="5930E26F" w14:textId="6B744041">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874824" w:rsidP="0AFC837A" w:rsidRDefault="00876BAF" w14:paraId="436BA3CD" w14:textId="02C720CA">
            <w:pPr>
              <w:spacing w:line="276" w:lineRule="auto"/>
              <w:rPr>
                <w:rFonts w:asciiTheme="minorHAnsi" w:hAnsiTheme="minorHAnsi"/>
                <w:sz w:val="24"/>
              </w:rPr>
            </w:pPr>
            <w:r>
              <w:rPr>
                <w:rFonts w:asciiTheme="minorHAnsi" w:hAnsiTheme="minorHAnsi"/>
                <w:sz w:val="24"/>
              </w:rPr>
              <w:t>ARCH 2632</w:t>
            </w:r>
          </w:p>
        </w:tc>
        <w:tc>
          <w:tcPr>
            <w:tcW w:w="3625" w:type="dxa"/>
            <w:shd w:val="clear" w:color="auto" w:fill="auto"/>
          </w:tcPr>
          <w:p w:rsidRPr="00843DDA" w:rsidR="00874824" w:rsidP="0AFC837A" w:rsidRDefault="00876BAF" w14:paraId="1377C365" w14:textId="1384D465">
            <w:pPr>
              <w:spacing w:line="276" w:lineRule="auto"/>
              <w:rPr>
                <w:rFonts w:asciiTheme="minorHAnsi" w:hAnsiTheme="minorHAnsi"/>
                <w:sz w:val="24"/>
              </w:rPr>
            </w:pPr>
            <w:r w:rsidRPr="00CD32B3">
              <w:rPr>
                <w:rFonts w:asciiTheme="minorHAnsi" w:hAnsiTheme="minorHAnsi"/>
                <w:sz w:val="20"/>
                <w:szCs w:val="20"/>
              </w:rPr>
              <w:t>Advanced Architectural Design Workshop</w:t>
            </w:r>
          </w:p>
        </w:tc>
        <w:tc>
          <w:tcPr>
            <w:tcW w:w="520" w:type="dxa"/>
          </w:tcPr>
          <w:p w:rsidRPr="00843DDA" w:rsidR="00FD0A87" w:rsidP="0AFC837A" w:rsidRDefault="00875C8C" w14:paraId="748FBDF3" w14:textId="2CBA8AFA">
            <w:pPr>
              <w:spacing w:line="276" w:lineRule="auto"/>
              <w:rPr>
                <w:rFonts w:asciiTheme="minorHAnsi" w:hAnsiTheme="minorHAnsi"/>
                <w:sz w:val="24"/>
              </w:rPr>
            </w:pPr>
            <w:r>
              <w:rPr>
                <w:rFonts w:asciiTheme="minorHAnsi" w:hAnsiTheme="minorHAnsi"/>
                <w:sz w:val="24"/>
              </w:rPr>
              <w:t>3</w:t>
            </w:r>
          </w:p>
        </w:tc>
      </w:tr>
      <w:tr w:rsidRPr="00843DDA" w:rsidR="00FD0A87" w:rsidTr="00876BAF" w14:paraId="3776866E" w14:textId="77777777">
        <w:trPr>
          <w:jc w:val="center"/>
        </w:trPr>
        <w:tc>
          <w:tcPr>
            <w:tcW w:w="1338" w:type="dxa"/>
            <w:shd w:val="clear" w:color="auto" w:fill="auto"/>
          </w:tcPr>
          <w:p w:rsidRPr="00843DDA" w:rsidR="00FD0A87" w:rsidP="0AFC837A" w:rsidRDefault="007B58DE" w14:paraId="752DEA4B" w14:textId="61483C54">
            <w:pPr>
              <w:spacing w:line="276" w:lineRule="auto"/>
              <w:rPr>
                <w:rFonts w:asciiTheme="minorHAnsi" w:hAnsiTheme="minorHAnsi"/>
                <w:sz w:val="24"/>
              </w:rPr>
            </w:pPr>
            <w:r>
              <w:rPr>
                <w:rFonts w:asciiTheme="minorHAnsi" w:hAnsiTheme="minorHAnsi"/>
                <w:sz w:val="24"/>
              </w:rPr>
              <w:t>ARCH 2634</w:t>
            </w:r>
          </w:p>
        </w:tc>
        <w:tc>
          <w:tcPr>
            <w:tcW w:w="3517" w:type="dxa"/>
            <w:shd w:val="clear" w:color="auto" w:fill="auto"/>
          </w:tcPr>
          <w:p w:rsidRPr="00843DDA" w:rsidR="00FD0A87" w:rsidP="0AFC837A" w:rsidRDefault="007B58DE" w14:paraId="7D822299" w14:textId="73261DA3">
            <w:pPr>
              <w:spacing w:line="276" w:lineRule="auto"/>
              <w:rPr>
                <w:rFonts w:asciiTheme="minorHAnsi" w:hAnsiTheme="minorHAnsi"/>
                <w:sz w:val="24"/>
              </w:rPr>
            </w:pPr>
            <w:r>
              <w:rPr>
                <w:rFonts w:asciiTheme="minorHAnsi" w:hAnsiTheme="minorHAnsi"/>
                <w:sz w:val="24"/>
              </w:rPr>
              <w:t>Design Fundamentals Studio</w:t>
            </w:r>
          </w:p>
        </w:tc>
        <w:tc>
          <w:tcPr>
            <w:tcW w:w="450" w:type="dxa"/>
          </w:tcPr>
          <w:p w:rsidRPr="00843DDA" w:rsidR="00FD0A87" w:rsidP="0AFC837A" w:rsidRDefault="007B58DE" w14:paraId="04764265" w14:textId="7717B039">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FD0A87" w:rsidP="0AFC837A" w:rsidRDefault="007B58DE" w14:paraId="47DDC514" w14:textId="7C8A9025">
            <w:pPr>
              <w:spacing w:line="276" w:lineRule="auto"/>
              <w:rPr>
                <w:rFonts w:asciiTheme="minorHAnsi" w:hAnsiTheme="minorHAnsi"/>
                <w:sz w:val="24"/>
              </w:rPr>
            </w:pPr>
            <w:r>
              <w:rPr>
                <w:rFonts w:asciiTheme="minorHAnsi" w:hAnsiTheme="minorHAnsi"/>
                <w:sz w:val="24"/>
              </w:rPr>
              <w:t>ARCH 2634</w:t>
            </w:r>
          </w:p>
        </w:tc>
        <w:tc>
          <w:tcPr>
            <w:tcW w:w="3625" w:type="dxa"/>
            <w:shd w:val="clear" w:color="auto" w:fill="auto"/>
          </w:tcPr>
          <w:p w:rsidRPr="00843DDA" w:rsidR="00FD0A87" w:rsidP="0AFC837A" w:rsidRDefault="00875C8C" w14:paraId="21DE666F" w14:textId="6600188B">
            <w:pPr>
              <w:spacing w:line="276" w:lineRule="auto"/>
              <w:rPr>
                <w:rFonts w:asciiTheme="minorHAnsi" w:hAnsiTheme="minorHAnsi"/>
                <w:sz w:val="24"/>
              </w:rPr>
            </w:pPr>
            <w:r w:rsidRPr="00875C8C">
              <w:rPr>
                <w:rFonts w:asciiTheme="minorHAnsi" w:hAnsiTheme="minorHAnsi"/>
                <w:sz w:val="20"/>
                <w:szCs w:val="20"/>
              </w:rPr>
              <w:t xml:space="preserve">Architecture </w:t>
            </w:r>
            <w:r w:rsidRPr="00875C8C" w:rsidR="007B58DE">
              <w:rPr>
                <w:rFonts w:asciiTheme="minorHAnsi" w:hAnsiTheme="minorHAnsi"/>
                <w:sz w:val="20"/>
                <w:szCs w:val="20"/>
              </w:rPr>
              <w:t>Design Fundamentals Studio</w:t>
            </w:r>
          </w:p>
        </w:tc>
        <w:tc>
          <w:tcPr>
            <w:tcW w:w="520" w:type="dxa"/>
          </w:tcPr>
          <w:p w:rsidRPr="00843DDA" w:rsidR="00FD0A87" w:rsidP="0AFC837A" w:rsidRDefault="00875C8C" w14:paraId="6C0C85D1" w14:textId="0B7263AD">
            <w:pPr>
              <w:spacing w:line="276" w:lineRule="auto"/>
              <w:rPr>
                <w:rFonts w:asciiTheme="minorHAnsi" w:hAnsiTheme="minorHAnsi"/>
                <w:sz w:val="24"/>
              </w:rPr>
            </w:pPr>
            <w:r>
              <w:rPr>
                <w:rFonts w:asciiTheme="minorHAnsi" w:hAnsiTheme="minorHAnsi"/>
                <w:sz w:val="24"/>
              </w:rPr>
              <w:t>4</w:t>
            </w:r>
          </w:p>
        </w:tc>
      </w:tr>
      <w:tr w:rsidRPr="00843DDA" w:rsidR="00FD0A87" w:rsidTr="00876BAF" w14:paraId="100F0891" w14:textId="77777777">
        <w:trPr>
          <w:jc w:val="center"/>
        </w:trPr>
        <w:tc>
          <w:tcPr>
            <w:tcW w:w="1338" w:type="dxa"/>
            <w:shd w:val="clear" w:color="auto" w:fill="auto"/>
          </w:tcPr>
          <w:p w:rsidRPr="00843DDA" w:rsidR="00FD0A87" w:rsidP="0AFC837A" w:rsidRDefault="00875C8C" w14:paraId="59100C31" w14:textId="26B961ED">
            <w:pPr>
              <w:spacing w:line="276" w:lineRule="auto"/>
              <w:rPr>
                <w:rFonts w:asciiTheme="minorHAnsi" w:hAnsiTheme="minorHAnsi"/>
                <w:sz w:val="24"/>
              </w:rPr>
            </w:pPr>
            <w:r>
              <w:rPr>
                <w:rFonts w:asciiTheme="minorHAnsi" w:hAnsiTheme="minorHAnsi"/>
                <w:sz w:val="24"/>
              </w:rPr>
              <w:t>ARCH 2630</w:t>
            </w:r>
          </w:p>
        </w:tc>
        <w:tc>
          <w:tcPr>
            <w:tcW w:w="3517" w:type="dxa"/>
            <w:shd w:val="clear" w:color="auto" w:fill="auto"/>
          </w:tcPr>
          <w:p w:rsidRPr="00843DDA" w:rsidR="00FD0A87" w:rsidP="0AFC837A" w:rsidRDefault="00EE5314" w14:paraId="57B092A9" w14:textId="6799F273">
            <w:pPr>
              <w:spacing w:line="276" w:lineRule="auto"/>
              <w:rPr>
                <w:rFonts w:asciiTheme="minorHAnsi" w:hAnsiTheme="minorHAnsi"/>
                <w:sz w:val="24"/>
              </w:rPr>
            </w:pPr>
            <w:r>
              <w:rPr>
                <w:rFonts w:asciiTheme="minorHAnsi" w:hAnsiTheme="minorHAnsi"/>
                <w:sz w:val="24"/>
              </w:rPr>
              <w:t>Design Foundations Workshop</w:t>
            </w:r>
          </w:p>
        </w:tc>
        <w:tc>
          <w:tcPr>
            <w:tcW w:w="450" w:type="dxa"/>
          </w:tcPr>
          <w:p w:rsidRPr="00843DDA" w:rsidR="00FD0A87" w:rsidP="0AFC837A" w:rsidRDefault="00D7298D" w14:paraId="2BF73596" w14:textId="459F6E55">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FD0A87" w:rsidP="0AFC837A" w:rsidRDefault="00D7298D" w14:paraId="45CF8D50" w14:textId="5F421C03">
            <w:pPr>
              <w:spacing w:line="276" w:lineRule="auto"/>
              <w:rPr>
                <w:rFonts w:asciiTheme="minorHAnsi" w:hAnsiTheme="minorHAnsi"/>
                <w:sz w:val="24"/>
              </w:rPr>
            </w:pPr>
            <w:r>
              <w:rPr>
                <w:rFonts w:asciiTheme="minorHAnsi" w:hAnsiTheme="minorHAnsi"/>
                <w:sz w:val="24"/>
              </w:rPr>
              <w:t>ARCH 2630</w:t>
            </w:r>
          </w:p>
        </w:tc>
        <w:tc>
          <w:tcPr>
            <w:tcW w:w="3625" w:type="dxa"/>
            <w:shd w:val="clear" w:color="auto" w:fill="auto"/>
          </w:tcPr>
          <w:p w:rsidRPr="00843DDA" w:rsidR="00FD0A87" w:rsidP="0AFC837A" w:rsidRDefault="00D7298D" w14:paraId="466D1D63" w14:textId="0755B6B4">
            <w:pPr>
              <w:spacing w:line="276" w:lineRule="auto"/>
              <w:rPr>
                <w:rFonts w:asciiTheme="minorHAnsi" w:hAnsiTheme="minorHAnsi"/>
                <w:sz w:val="24"/>
              </w:rPr>
            </w:pPr>
            <w:r>
              <w:rPr>
                <w:rFonts w:asciiTheme="minorHAnsi" w:hAnsiTheme="minorHAnsi"/>
                <w:sz w:val="24"/>
              </w:rPr>
              <w:t>Design Foundations Workshop</w:t>
            </w:r>
          </w:p>
        </w:tc>
        <w:tc>
          <w:tcPr>
            <w:tcW w:w="520" w:type="dxa"/>
          </w:tcPr>
          <w:p w:rsidRPr="00843DDA" w:rsidR="00FD0A87" w:rsidP="0AFC837A" w:rsidRDefault="00D7298D" w14:paraId="630D4B4F" w14:textId="7E4ED7E7">
            <w:pPr>
              <w:spacing w:line="276" w:lineRule="auto"/>
              <w:rPr>
                <w:rFonts w:asciiTheme="minorHAnsi" w:hAnsiTheme="minorHAnsi"/>
                <w:sz w:val="24"/>
              </w:rPr>
            </w:pPr>
            <w:r>
              <w:rPr>
                <w:rFonts w:asciiTheme="minorHAnsi" w:hAnsiTheme="minorHAnsi"/>
                <w:sz w:val="24"/>
              </w:rPr>
              <w:t>3</w:t>
            </w:r>
          </w:p>
        </w:tc>
      </w:tr>
      <w:tr w:rsidRPr="00843DDA" w:rsidR="00FD0A87" w:rsidTr="00876BAF" w14:paraId="1489060C" w14:textId="77777777">
        <w:trPr>
          <w:jc w:val="center"/>
        </w:trPr>
        <w:tc>
          <w:tcPr>
            <w:tcW w:w="1338" w:type="dxa"/>
            <w:shd w:val="clear" w:color="auto" w:fill="auto"/>
          </w:tcPr>
          <w:p w:rsidRPr="00843DDA" w:rsidR="00FD0A87" w:rsidP="0AFC837A" w:rsidRDefault="004C0B86" w14:paraId="2BC8679D" w14:textId="69556E07">
            <w:pPr>
              <w:spacing w:line="276" w:lineRule="auto"/>
              <w:rPr>
                <w:rFonts w:asciiTheme="minorHAnsi" w:hAnsiTheme="minorHAnsi"/>
                <w:sz w:val="24"/>
              </w:rPr>
            </w:pPr>
            <w:r>
              <w:rPr>
                <w:rFonts w:asciiTheme="minorHAnsi" w:hAnsiTheme="minorHAnsi"/>
                <w:sz w:val="24"/>
              </w:rPr>
              <w:t>ARCH 2212</w:t>
            </w:r>
          </w:p>
        </w:tc>
        <w:tc>
          <w:tcPr>
            <w:tcW w:w="3517" w:type="dxa"/>
            <w:shd w:val="clear" w:color="auto" w:fill="auto"/>
          </w:tcPr>
          <w:p w:rsidRPr="00843DDA" w:rsidR="00FD0A87" w:rsidP="0AFC837A" w:rsidRDefault="004C0B86" w14:paraId="423BA9B5" w14:textId="4A9A40AA">
            <w:pPr>
              <w:spacing w:line="276" w:lineRule="auto"/>
              <w:rPr>
                <w:rFonts w:asciiTheme="minorHAnsi" w:hAnsiTheme="minorHAnsi"/>
                <w:sz w:val="24"/>
              </w:rPr>
            </w:pPr>
            <w:r>
              <w:rPr>
                <w:rFonts w:asciiTheme="minorHAnsi" w:hAnsiTheme="minorHAnsi"/>
                <w:sz w:val="24"/>
              </w:rPr>
              <w:t>Survey of World Architecture I</w:t>
            </w:r>
          </w:p>
        </w:tc>
        <w:tc>
          <w:tcPr>
            <w:tcW w:w="450" w:type="dxa"/>
          </w:tcPr>
          <w:p w:rsidRPr="00843DDA" w:rsidR="00FD0A87" w:rsidP="0AFC837A" w:rsidRDefault="004C0B86" w14:paraId="05EA5D06" w14:textId="1AAF8F54">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FD0A87" w:rsidP="0AFC837A" w:rsidRDefault="003F657C" w14:paraId="0AFF619C" w14:textId="69ECA84A">
            <w:pPr>
              <w:spacing w:line="276" w:lineRule="auto"/>
              <w:rPr>
                <w:rFonts w:asciiTheme="minorHAnsi" w:hAnsiTheme="minorHAnsi"/>
                <w:sz w:val="24"/>
              </w:rPr>
            </w:pPr>
            <w:r>
              <w:rPr>
                <w:rFonts w:asciiTheme="minorHAnsi" w:hAnsiTheme="minorHAnsi"/>
                <w:sz w:val="24"/>
              </w:rPr>
              <w:t>ARCH 3210</w:t>
            </w:r>
          </w:p>
        </w:tc>
        <w:tc>
          <w:tcPr>
            <w:tcW w:w="3625" w:type="dxa"/>
            <w:shd w:val="clear" w:color="auto" w:fill="auto"/>
          </w:tcPr>
          <w:p w:rsidRPr="00843DDA" w:rsidR="00FD0A87" w:rsidP="0AFC837A" w:rsidRDefault="003661D7" w14:paraId="02505A85" w14:textId="45188158">
            <w:pPr>
              <w:spacing w:line="276" w:lineRule="auto"/>
              <w:rPr>
                <w:rFonts w:asciiTheme="minorHAnsi" w:hAnsiTheme="minorHAnsi"/>
                <w:sz w:val="24"/>
              </w:rPr>
            </w:pPr>
            <w:r>
              <w:rPr>
                <w:rFonts w:asciiTheme="minorHAnsi" w:hAnsiTheme="minorHAnsi"/>
                <w:sz w:val="24"/>
              </w:rPr>
              <w:t>Survey of World Architecture I</w:t>
            </w:r>
            <w:r w:rsidR="00696D36">
              <w:rPr>
                <w:rFonts w:asciiTheme="minorHAnsi" w:hAnsiTheme="minorHAnsi"/>
                <w:sz w:val="24"/>
              </w:rPr>
              <w:t xml:space="preserve"> – </w:t>
            </w:r>
            <w:r w:rsidRPr="003661D7" w:rsidR="00696D36">
              <w:rPr>
                <w:rFonts w:asciiTheme="minorHAnsi" w:hAnsiTheme="minorHAnsi"/>
                <w:b/>
                <w:bCs/>
                <w:i/>
                <w:iCs/>
                <w:szCs w:val="22"/>
              </w:rPr>
              <w:t>Satisfied</w:t>
            </w:r>
          </w:p>
        </w:tc>
        <w:tc>
          <w:tcPr>
            <w:tcW w:w="520" w:type="dxa"/>
          </w:tcPr>
          <w:p w:rsidRPr="00843DDA" w:rsidR="00FD0A87" w:rsidP="0AFC837A" w:rsidRDefault="00696D36" w14:paraId="5FAD404F" w14:textId="685E6C82">
            <w:pPr>
              <w:spacing w:line="276" w:lineRule="auto"/>
              <w:rPr>
                <w:rFonts w:asciiTheme="minorHAnsi" w:hAnsiTheme="minorHAnsi"/>
                <w:sz w:val="24"/>
              </w:rPr>
            </w:pPr>
            <w:r>
              <w:rPr>
                <w:rFonts w:asciiTheme="minorHAnsi" w:hAnsiTheme="minorHAnsi"/>
                <w:sz w:val="24"/>
              </w:rPr>
              <w:t>3</w:t>
            </w:r>
          </w:p>
        </w:tc>
      </w:tr>
      <w:tr w:rsidRPr="00843DDA" w:rsidR="00696D36" w:rsidTr="00876BAF" w14:paraId="6ADBCB13" w14:textId="77777777">
        <w:trPr>
          <w:jc w:val="center"/>
        </w:trPr>
        <w:tc>
          <w:tcPr>
            <w:tcW w:w="1338" w:type="dxa"/>
            <w:shd w:val="clear" w:color="auto" w:fill="auto"/>
          </w:tcPr>
          <w:p w:rsidRPr="00843DDA" w:rsidR="00696D36" w:rsidP="00696D36" w:rsidRDefault="00696D36" w14:paraId="67B9C1B0" w14:textId="1F8416E9">
            <w:pPr>
              <w:spacing w:line="276" w:lineRule="auto"/>
              <w:rPr>
                <w:rFonts w:asciiTheme="minorHAnsi" w:hAnsiTheme="minorHAnsi"/>
                <w:sz w:val="24"/>
              </w:rPr>
            </w:pPr>
            <w:r>
              <w:rPr>
                <w:rFonts w:asciiTheme="minorHAnsi" w:hAnsiTheme="minorHAnsi"/>
                <w:sz w:val="24"/>
              </w:rPr>
              <w:t>ARCH 2213</w:t>
            </w:r>
          </w:p>
        </w:tc>
        <w:tc>
          <w:tcPr>
            <w:tcW w:w="3517" w:type="dxa"/>
            <w:shd w:val="clear" w:color="auto" w:fill="auto"/>
          </w:tcPr>
          <w:p w:rsidRPr="00843DDA" w:rsidR="00696D36" w:rsidP="00696D36" w:rsidRDefault="00696D36" w14:paraId="5C487A24" w14:textId="296FAFFA">
            <w:pPr>
              <w:spacing w:line="276" w:lineRule="auto"/>
              <w:rPr>
                <w:rFonts w:asciiTheme="minorHAnsi" w:hAnsiTheme="minorHAnsi"/>
                <w:sz w:val="24"/>
              </w:rPr>
            </w:pPr>
            <w:r>
              <w:rPr>
                <w:rFonts w:asciiTheme="minorHAnsi" w:hAnsiTheme="minorHAnsi"/>
                <w:sz w:val="24"/>
              </w:rPr>
              <w:t>Survey of World Architecture II</w:t>
            </w:r>
          </w:p>
        </w:tc>
        <w:tc>
          <w:tcPr>
            <w:tcW w:w="450" w:type="dxa"/>
          </w:tcPr>
          <w:p w:rsidRPr="00843DDA" w:rsidR="00696D36" w:rsidP="00696D36" w:rsidRDefault="00696D36" w14:paraId="6382A4EC" w14:textId="3CBEE0AA">
            <w:pPr>
              <w:spacing w:line="276" w:lineRule="auto"/>
              <w:rPr>
                <w:rFonts w:asciiTheme="minorHAnsi" w:hAnsiTheme="minorHAnsi"/>
                <w:sz w:val="24"/>
              </w:rPr>
            </w:pPr>
            <w:r>
              <w:rPr>
                <w:rFonts w:asciiTheme="minorHAnsi" w:hAnsiTheme="minorHAnsi"/>
                <w:sz w:val="24"/>
              </w:rPr>
              <w:t>3</w:t>
            </w:r>
          </w:p>
        </w:tc>
        <w:tc>
          <w:tcPr>
            <w:tcW w:w="1350" w:type="dxa"/>
            <w:shd w:val="clear" w:color="auto" w:fill="auto"/>
          </w:tcPr>
          <w:p w:rsidRPr="00843DDA" w:rsidR="00696D36" w:rsidP="00696D36" w:rsidRDefault="003F657C" w14:paraId="25FDD684" w14:textId="019CA499">
            <w:pPr>
              <w:spacing w:line="276" w:lineRule="auto"/>
              <w:rPr>
                <w:rFonts w:asciiTheme="minorHAnsi" w:hAnsiTheme="minorHAnsi"/>
                <w:sz w:val="24"/>
              </w:rPr>
            </w:pPr>
            <w:r>
              <w:rPr>
                <w:rFonts w:asciiTheme="minorHAnsi" w:hAnsiTheme="minorHAnsi"/>
                <w:sz w:val="24"/>
              </w:rPr>
              <w:t>ARCH 3211</w:t>
            </w:r>
          </w:p>
        </w:tc>
        <w:tc>
          <w:tcPr>
            <w:tcW w:w="3625" w:type="dxa"/>
            <w:shd w:val="clear" w:color="auto" w:fill="auto"/>
          </w:tcPr>
          <w:p w:rsidRPr="00843DDA" w:rsidR="00696D36" w:rsidP="00696D36" w:rsidRDefault="003661D7" w14:paraId="161B4532" w14:textId="212DF33F">
            <w:pPr>
              <w:spacing w:line="276" w:lineRule="auto"/>
              <w:rPr>
                <w:rFonts w:asciiTheme="minorHAnsi" w:hAnsiTheme="minorHAnsi"/>
                <w:sz w:val="24"/>
              </w:rPr>
            </w:pPr>
            <w:r>
              <w:rPr>
                <w:rFonts w:asciiTheme="minorHAnsi" w:hAnsiTheme="minorHAnsi"/>
                <w:sz w:val="24"/>
              </w:rPr>
              <w:t xml:space="preserve">Survey of World Architecture II </w:t>
            </w:r>
            <w:r w:rsidR="00696D36">
              <w:rPr>
                <w:rFonts w:asciiTheme="minorHAnsi" w:hAnsiTheme="minorHAnsi"/>
                <w:sz w:val="24"/>
              </w:rPr>
              <w:t xml:space="preserve">– </w:t>
            </w:r>
            <w:r w:rsidRPr="003661D7" w:rsidR="00696D36">
              <w:rPr>
                <w:rFonts w:asciiTheme="minorHAnsi" w:hAnsiTheme="minorHAnsi"/>
                <w:b/>
                <w:bCs/>
                <w:i/>
                <w:iCs/>
                <w:szCs w:val="22"/>
              </w:rPr>
              <w:t>Satisfied</w:t>
            </w:r>
          </w:p>
        </w:tc>
        <w:tc>
          <w:tcPr>
            <w:tcW w:w="520" w:type="dxa"/>
          </w:tcPr>
          <w:p w:rsidRPr="00843DDA" w:rsidR="00696D36" w:rsidP="00696D36" w:rsidRDefault="00696D36" w14:paraId="2F3A4E54" w14:textId="114FDF82">
            <w:pPr>
              <w:spacing w:line="276" w:lineRule="auto"/>
              <w:rPr>
                <w:rFonts w:asciiTheme="minorHAnsi" w:hAnsiTheme="minorHAnsi"/>
                <w:sz w:val="24"/>
              </w:rPr>
            </w:pPr>
            <w:r>
              <w:rPr>
                <w:rFonts w:asciiTheme="minorHAnsi" w:hAnsiTheme="minorHAnsi"/>
                <w:sz w:val="24"/>
              </w:rPr>
              <w:t>3</w:t>
            </w:r>
          </w:p>
        </w:tc>
      </w:tr>
    </w:tbl>
    <w:p w:rsidR="00321DA9" w:rsidP="00B47595" w:rsidRDefault="00321DA9" w14:paraId="33C55491" w14:textId="77777777">
      <w:pPr>
        <w:jc w:val="both"/>
        <w:rPr>
          <w:rFonts w:asciiTheme="minorHAnsi" w:hAnsiTheme="minorHAnsi" w:cstheme="minorHAnsi"/>
          <w:szCs w:val="22"/>
        </w:rPr>
      </w:pPr>
    </w:p>
    <w:p w:rsidRPr="003661D7" w:rsidR="00EE3D79" w:rsidP="00CB12CD" w:rsidRDefault="00321DA9" w14:paraId="70D96EAD" w14:textId="51A21555">
      <w:pPr>
        <w:pStyle w:val="ListParagraph"/>
        <w:numPr>
          <w:ilvl w:val="0"/>
          <w:numId w:val="11"/>
        </w:numPr>
        <w:ind w:hanging="720"/>
        <w:jc w:val="both"/>
        <w:rPr>
          <w:rFonts w:asciiTheme="minorHAnsi" w:hAnsiTheme="minorHAnsi" w:cstheme="minorHAnsi"/>
        </w:rPr>
      </w:pPr>
      <w:r w:rsidRPr="003661D7">
        <w:rPr>
          <w:rFonts w:asciiTheme="minorHAnsi" w:hAnsiTheme="minorHAnsi" w:cstheme="minorHAnsi"/>
          <w:szCs w:val="22"/>
        </w:rPr>
        <w:t xml:space="preserve">ADDITIONAL </w:t>
      </w:r>
      <w:r w:rsidRPr="003661D7" w:rsidR="002C0902">
        <w:rPr>
          <w:rFonts w:asciiTheme="minorHAnsi" w:hAnsiTheme="minorHAnsi" w:cstheme="minorHAnsi"/>
          <w:szCs w:val="22"/>
        </w:rPr>
        <w:t>PROVISIONS</w:t>
      </w:r>
      <w:r w:rsidRPr="003661D7" w:rsidR="000D39DD">
        <w:rPr>
          <w:rFonts w:asciiTheme="minorHAnsi" w:hAnsiTheme="minorHAnsi" w:cstheme="minorHAnsi"/>
          <w:szCs w:val="22"/>
        </w:rPr>
        <w:t>:</w:t>
      </w:r>
      <w:r w:rsidRPr="003661D7" w:rsidR="00CD5899">
        <w:rPr>
          <w:rFonts w:asciiTheme="minorHAnsi" w:hAnsiTheme="minorHAnsi" w:cstheme="minorHAnsi"/>
          <w:szCs w:val="22"/>
        </w:rPr>
        <w:t xml:space="preserve"> </w:t>
      </w:r>
    </w:p>
    <w:p w:rsidR="003661D7" w:rsidP="003661D7" w:rsidRDefault="003661D7" w14:paraId="150FE7D6" w14:textId="011A5801">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Students shall complete the SLCC Architecture Associate of Science (AS) degree prior to transfer.</w:t>
      </w:r>
    </w:p>
    <w:p w:rsidR="003661D7" w:rsidP="003661D7" w:rsidRDefault="00EE6547" w14:paraId="4E33C81C" w14:textId="1E52FEA8">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All courses must be completed with a “C</w:t>
      </w:r>
      <w:proofErr w:type="gramStart"/>
      <w:r>
        <w:rPr>
          <w:rFonts w:asciiTheme="minorHAnsi" w:hAnsiTheme="minorHAnsi" w:cstheme="minorHAnsi"/>
          <w:szCs w:val="22"/>
        </w:rPr>
        <w:t>-“ or</w:t>
      </w:r>
      <w:proofErr w:type="gramEnd"/>
      <w:r>
        <w:rPr>
          <w:rFonts w:asciiTheme="minorHAnsi" w:hAnsiTheme="minorHAnsi" w:cstheme="minorHAnsi"/>
          <w:szCs w:val="22"/>
        </w:rPr>
        <w:t xml:space="preserve"> better</w:t>
      </w:r>
      <w:r w:rsidR="00063818">
        <w:rPr>
          <w:rFonts w:asciiTheme="minorHAnsi" w:hAnsiTheme="minorHAnsi" w:cstheme="minorHAnsi"/>
          <w:szCs w:val="22"/>
        </w:rPr>
        <w:t>.</w:t>
      </w:r>
    </w:p>
    <w:p w:rsidR="00063818" w:rsidP="003661D7" w:rsidRDefault="002917AB" w14:paraId="32612665" w14:textId="2AC8C2F7">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Students must apply and be accepted into the U of U</w:t>
      </w:r>
      <w:r w:rsidR="00F96E91">
        <w:rPr>
          <w:rFonts w:asciiTheme="minorHAnsi" w:hAnsiTheme="minorHAnsi" w:cstheme="minorHAnsi"/>
          <w:szCs w:val="22"/>
        </w:rPr>
        <w:t xml:space="preserve">. </w:t>
      </w:r>
    </w:p>
    <w:p w:rsidR="00F82D71" w:rsidP="003661D7" w:rsidRDefault="00F82D71" w14:paraId="6DF346A5" w14:textId="42BD24CD">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Students must apply and be accepted into the Bachelor of Science (BS) Architectural</w:t>
      </w:r>
      <w:r w:rsidR="00125CAF">
        <w:rPr>
          <w:rFonts w:asciiTheme="minorHAnsi" w:hAnsiTheme="minorHAnsi" w:cstheme="minorHAnsi"/>
          <w:szCs w:val="22"/>
        </w:rPr>
        <w:t xml:space="preserve"> Studies program separately from the U of U general admission.</w:t>
      </w:r>
      <w:r w:rsidR="008347A5">
        <w:rPr>
          <w:rFonts w:asciiTheme="minorHAnsi" w:hAnsiTheme="minorHAnsi" w:cstheme="minorHAnsi"/>
          <w:szCs w:val="22"/>
        </w:rPr>
        <w:t xml:space="preserve">  Applications </w:t>
      </w:r>
      <w:r w:rsidR="00774265">
        <w:rPr>
          <w:rFonts w:asciiTheme="minorHAnsi" w:hAnsiTheme="minorHAnsi" w:cstheme="minorHAnsi"/>
          <w:szCs w:val="22"/>
        </w:rPr>
        <w:t>for the BS Architectural Studies program only occur in the spring semester of each academic year.</w:t>
      </w:r>
    </w:p>
    <w:p w:rsidR="00125CAF" w:rsidP="003661D7" w:rsidRDefault="00125CAF" w14:paraId="69AC0EC9" w14:textId="73063F59">
      <w:pPr>
        <w:pStyle w:val="ListParagraph"/>
        <w:numPr>
          <w:ilvl w:val="0"/>
          <w:numId w:val="13"/>
        </w:numPr>
        <w:jc w:val="both"/>
        <w:rPr>
          <w:rFonts w:asciiTheme="minorHAnsi" w:hAnsiTheme="minorHAnsi" w:cstheme="minorHAnsi"/>
          <w:szCs w:val="22"/>
        </w:rPr>
      </w:pPr>
      <w:r>
        <w:rPr>
          <w:rFonts w:asciiTheme="minorHAnsi" w:hAnsiTheme="minorHAnsi" w:cstheme="minorHAnsi"/>
          <w:szCs w:val="22"/>
        </w:rPr>
        <w:t>Students that meet the above requirements will be granted junior-level status and enter the BS in the third year of the program.</w:t>
      </w:r>
    </w:p>
    <w:p w:rsidRPr="003661D7" w:rsidR="003661D7" w:rsidP="003661D7" w:rsidRDefault="003661D7" w14:paraId="3FE0430B" w14:textId="77777777">
      <w:pPr>
        <w:pStyle w:val="ListParagraph"/>
        <w:jc w:val="both"/>
        <w:rPr>
          <w:rFonts w:asciiTheme="minorHAnsi" w:hAnsiTheme="minorHAnsi" w:cstheme="minorHAnsi"/>
        </w:rPr>
      </w:pPr>
    </w:p>
    <w:p w:rsidRPr="002E0A7C" w:rsidR="004B6698" w:rsidP="002E0A7C" w:rsidRDefault="004B6698" w14:paraId="6386132C" w14:textId="0C0D7436">
      <w:pPr>
        <w:pStyle w:val="ListParagraph"/>
        <w:numPr>
          <w:ilvl w:val="0"/>
          <w:numId w:val="11"/>
        </w:numPr>
        <w:ind w:hanging="720"/>
        <w:jc w:val="both"/>
        <w:rPr>
          <w:rFonts w:asciiTheme="minorHAnsi" w:hAnsiTheme="minorHAnsi"/>
          <w:szCs w:val="22"/>
        </w:rPr>
      </w:pPr>
      <w:r w:rsidRPr="002E0A7C">
        <w:rPr>
          <w:rFonts w:asciiTheme="minorHAnsi" w:hAnsiTheme="minorHAnsi"/>
          <w:szCs w:val="22"/>
        </w:rPr>
        <w:t xml:space="preserve">TERM. </w:t>
      </w:r>
      <w:r w:rsidRPr="00064B0B" w:rsidR="00064B0B">
        <w:rPr>
          <w:rFonts w:asciiTheme="minorHAnsi" w:hAnsiTheme="minorHAnsi"/>
          <w:szCs w:val="22"/>
        </w:rPr>
        <w:t>This Agreement is effective following the last signature date below.  An annual review will be conducted by each institution to ensure that the content of this agreement is accurate.  This agreement will be terminated or revised when curricular changes occur.</w:t>
      </w:r>
    </w:p>
    <w:p w:rsidR="004B6698" w:rsidP="003F638E" w:rsidRDefault="004B6698" w14:paraId="5DECF0D4" w14:textId="77777777">
      <w:pPr>
        <w:jc w:val="both"/>
        <w:rPr>
          <w:rFonts w:asciiTheme="minorHAnsi" w:hAnsiTheme="minorHAnsi" w:cstheme="minorHAnsi"/>
          <w:bCs/>
        </w:rPr>
      </w:pPr>
    </w:p>
    <w:p w:rsidR="006779DF" w:rsidP="002E0A7C" w:rsidRDefault="00EE3D79" w14:paraId="1F357340" w14:textId="77777777">
      <w:pPr>
        <w:pStyle w:val="ListParagraph"/>
        <w:numPr>
          <w:ilvl w:val="0"/>
          <w:numId w:val="11"/>
        </w:numPr>
        <w:ind w:hanging="720"/>
        <w:jc w:val="both"/>
        <w:rPr>
          <w:rFonts w:asciiTheme="minorHAnsi" w:hAnsiTheme="minorHAnsi" w:cstheme="minorHAnsi"/>
          <w:bCs/>
        </w:rPr>
      </w:pPr>
      <w:r w:rsidRPr="00EE3D79">
        <w:rPr>
          <w:rFonts w:asciiTheme="minorHAnsi" w:hAnsiTheme="minorHAnsi"/>
          <w:szCs w:val="22"/>
        </w:rPr>
        <w:t>GOVERNMENTAL</w:t>
      </w:r>
      <w:r w:rsidRPr="00EE3D79">
        <w:rPr>
          <w:rFonts w:asciiTheme="minorHAnsi" w:hAnsiTheme="minorHAnsi" w:cstheme="minorHAnsi"/>
          <w:bCs/>
        </w:rPr>
        <w:t xml:space="preserve"> </w:t>
      </w:r>
      <w:r w:rsidR="006779DF">
        <w:rPr>
          <w:rFonts w:asciiTheme="minorHAnsi" w:hAnsiTheme="minorHAnsi" w:cstheme="minorHAnsi"/>
          <w:bCs/>
        </w:rPr>
        <w:t>ENTITY PROVISIONS</w:t>
      </w:r>
      <w:r w:rsidRPr="00EE3D79">
        <w:rPr>
          <w:rFonts w:asciiTheme="minorHAnsi" w:hAnsiTheme="minorHAnsi" w:cstheme="minorHAnsi"/>
          <w:bCs/>
        </w:rPr>
        <w:t xml:space="preserve">. </w:t>
      </w:r>
    </w:p>
    <w:p w:rsidR="006779DF" w:rsidP="003F638E" w:rsidRDefault="006779DF" w14:paraId="087A3773" w14:textId="77777777">
      <w:pPr>
        <w:jc w:val="both"/>
        <w:rPr>
          <w:rFonts w:asciiTheme="minorHAnsi" w:hAnsiTheme="minorHAnsi" w:cstheme="minorHAnsi"/>
          <w:bCs/>
        </w:rPr>
      </w:pPr>
    </w:p>
    <w:p w:rsidR="002E0A7C" w:rsidP="002E0A7C" w:rsidRDefault="006779DF" w14:paraId="199D2A69" w14:textId="05BF34F4">
      <w:pPr>
        <w:pStyle w:val="ListParagraph"/>
        <w:numPr>
          <w:ilvl w:val="0"/>
          <w:numId w:val="12"/>
        </w:numPr>
        <w:ind w:left="1440" w:hanging="810"/>
        <w:jc w:val="both"/>
        <w:rPr>
          <w:rFonts w:asciiTheme="minorHAnsi" w:hAnsiTheme="minorHAnsi" w:cstheme="minorHAnsi"/>
          <w:bCs/>
        </w:rPr>
      </w:pPr>
      <w:r w:rsidRPr="002E0A7C">
        <w:rPr>
          <w:rFonts w:asciiTheme="minorHAnsi" w:hAnsiTheme="minorHAnsi" w:cstheme="minorHAnsi"/>
          <w:bCs/>
        </w:rPr>
        <w:t>GOVERN</w:t>
      </w:r>
      <w:r w:rsidRPr="002E0A7C" w:rsidR="002E0A7C">
        <w:rPr>
          <w:rFonts w:asciiTheme="minorHAnsi" w:hAnsiTheme="minorHAnsi" w:cstheme="minorHAnsi"/>
          <w:bCs/>
        </w:rPr>
        <w:t xml:space="preserve">MENTAL IMMUNITY. </w:t>
      </w:r>
      <w:r w:rsidRPr="002E0A7C" w:rsidR="006C16F8">
        <w:rPr>
          <w:rFonts w:asciiTheme="minorHAnsi" w:hAnsiTheme="minorHAnsi" w:cstheme="minorHAnsi"/>
          <w:bCs/>
        </w:rPr>
        <w:t xml:space="preserve">The Parties are </w:t>
      </w:r>
      <w:r w:rsidRPr="002E0A7C" w:rsidR="000632C1">
        <w:rPr>
          <w:rFonts w:asciiTheme="minorHAnsi" w:hAnsiTheme="minorHAnsi" w:cstheme="minorHAnsi"/>
          <w:bCs/>
        </w:rPr>
        <w:t xml:space="preserve">both </w:t>
      </w:r>
      <w:r w:rsidRPr="002E0A7C" w:rsidR="00EE3D79">
        <w:rPr>
          <w:rFonts w:asciiTheme="minorHAnsi" w:hAnsiTheme="minorHAnsi" w:cstheme="minorHAnsi"/>
          <w:bCs/>
        </w:rPr>
        <w:t>governmental entit</w:t>
      </w:r>
      <w:r w:rsidRPr="002E0A7C" w:rsidR="006C16F8">
        <w:rPr>
          <w:rFonts w:asciiTheme="minorHAnsi" w:hAnsiTheme="minorHAnsi" w:cstheme="minorHAnsi"/>
          <w:bCs/>
        </w:rPr>
        <w:t>ies</w:t>
      </w:r>
      <w:r w:rsidRPr="002E0A7C" w:rsidR="00EE3D79">
        <w:rPr>
          <w:rFonts w:asciiTheme="minorHAnsi" w:hAnsiTheme="minorHAnsi" w:cstheme="minorHAnsi"/>
          <w:bCs/>
        </w:rPr>
        <w:t xml:space="preserve"> under the Governmental Immunity Act of Utah, Utah Code Ann. §§ Section 63G-7-101 </w:t>
      </w:r>
      <w:r w:rsidRPr="002E0A7C" w:rsidR="00692376">
        <w:rPr>
          <w:rFonts w:asciiTheme="minorHAnsi" w:hAnsiTheme="minorHAnsi" w:cstheme="minorHAnsi"/>
          <w:bCs/>
        </w:rPr>
        <w:t>through 63G-7-</w:t>
      </w:r>
      <w:proofErr w:type="gramStart"/>
      <w:r w:rsidRPr="002E0A7C" w:rsidR="00D00857">
        <w:rPr>
          <w:rFonts w:asciiTheme="minorHAnsi" w:hAnsiTheme="minorHAnsi" w:cstheme="minorHAnsi"/>
          <w:bCs/>
        </w:rPr>
        <w:t>9</w:t>
      </w:r>
      <w:r w:rsidRPr="002E0A7C" w:rsidR="00692376">
        <w:rPr>
          <w:rFonts w:asciiTheme="minorHAnsi" w:hAnsiTheme="minorHAnsi" w:cstheme="minorHAnsi"/>
          <w:bCs/>
        </w:rPr>
        <w:t>0</w:t>
      </w:r>
      <w:r w:rsidRPr="002E0A7C" w:rsidR="00D00857">
        <w:rPr>
          <w:rFonts w:asciiTheme="minorHAnsi" w:hAnsiTheme="minorHAnsi" w:cstheme="minorHAnsi"/>
          <w:bCs/>
        </w:rPr>
        <w:t xml:space="preserve">4 </w:t>
      </w:r>
      <w:r w:rsidRPr="002E0A7C" w:rsidR="006C16F8">
        <w:rPr>
          <w:rFonts w:asciiTheme="minorHAnsi" w:hAnsiTheme="minorHAnsi" w:cstheme="minorHAnsi"/>
          <w:bCs/>
        </w:rPr>
        <w:t xml:space="preserve"> (</w:t>
      </w:r>
      <w:proofErr w:type="gramEnd"/>
      <w:r w:rsidRPr="002E0A7C" w:rsidR="006C16F8">
        <w:rPr>
          <w:rFonts w:asciiTheme="minorHAnsi" w:hAnsiTheme="minorHAnsi" w:cstheme="minorHAnsi"/>
          <w:bCs/>
        </w:rPr>
        <w:t xml:space="preserve">2011), </w:t>
      </w:r>
      <w:r w:rsidRPr="002E0A7C" w:rsidR="00EE3D79">
        <w:rPr>
          <w:rFonts w:asciiTheme="minorHAnsi" w:hAnsiTheme="minorHAnsi" w:cstheme="minorHAnsi"/>
          <w:bCs/>
        </w:rPr>
        <w:t>as amended (the “Act”).</w:t>
      </w:r>
      <w:r w:rsidRPr="002E0A7C" w:rsidR="00E93732">
        <w:rPr>
          <w:rFonts w:asciiTheme="minorHAnsi" w:hAnsiTheme="minorHAnsi" w:cstheme="minorHAnsi"/>
          <w:bCs/>
        </w:rPr>
        <w:t xml:space="preserve"> </w:t>
      </w:r>
      <w:r w:rsidRPr="002E0A7C" w:rsidR="00E93732">
        <w:rPr>
          <w:rFonts w:asciiTheme="minorHAnsi" w:hAnsiTheme="minorHAnsi" w:cstheme="minorHAnsi"/>
        </w:rPr>
        <w:t xml:space="preserve">The Parties do not waive, and expressly reserve, all defenses and limits of liability available under the Act and other applicable law, including </w:t>
      </w:r>
      <w:r w:rsidRPr="002E0A7C" w:rsidR="00E93732">
        <w:rPr>
          <w:rFonts w:asciiTheme="minorHAnsi" w:hAnsiTheme="minorHAnsi" w:cstheme="minorHAnsi"/>
          <w:bCs/>
        </w:rPr>
        <w:t xml:space="preserve">Section 63G-7-604 of the Act regarding limitation of judgments. </w:t>
      </w:r>
    </w:p>
    <w:p w:rsidR="002E0A7C" w:rsidP="002E0A7C" w:rsidRDefault="002E0A7C" w14:paraId="27AB6ED0" w14:textId="77777777">
      <w:pPr>
        <w:pStyle w:val="ListParagraph"/>
        <w:ind w:left="1440"/>
        <w:jc w:val="both"/>
        <w:rPr>
          <w:rFonts w:asciiTheme="minorHAnsi" w:hAnsiTheme="minorHAnsi" w:cstheme="minorHAnsi"/>
          <w:bCs/>
        </w:rPr>
      </w:pPr>
    </w:p>
    <w:p w:rsidR="00732C05" w:rsidP="00732C05" w:rsidRDefault="00B86689" w14:paraId="27614ED9" w14:textId="77777777">
      <w:pPr>
        <w:pStyle w:val="ListParagraph"/>
        <w:numPr>
          <w:ilvl w:val="0"/>
          <w:numId w:val="12"/>
        </w:numPr>
        <w:ind w:left="1440" w:hanging="810"/>
        <w:jc w:val="both"/>
        <w:rPr>
          <w:rFonts w:asciiTheme="minorHAnsi" w:hAnsiTheme="minorHAnsi" w:cstheme="minorHAnsi"/>
          <w:bCs/>
        </w:rPr>
      </w:pPr>
      <w:r w:rsidRPr="002E0A7C">
        <w:rPr>
          <w:rFonts w:asciiTheme="minorHAnsi" w:hAnsiTheme="minorHAnsi" w:cstheme="minorHAnsi"/>
          <w:bCs/>
        </w:rPr>
        <w:lastRenderedPageBreak/>
        <w:t xml:space="preserve">NO INDEMNIFICATION. </w:t>
      </w:r>
      <w:r w:rsidRPr="002E0A7C" w:rsidR="001366CD">
        <w:rPr>
          <w:rFonts w:asciiTheme="minorHAnsi" w:hAnsiTheme="minorHAnsi" w:cstheme="minorHAnsi"/>
          <w:bCs/>
        </w:rPr>
        <w:t>The</w:t>
      </w:r>
      <w:r w:rsidR="000837E8">
        <w:rPr>
          <w:rFonts w:asciiTheme="minorHAnsi" w:hAnsiTheme="minorHAnsi" w:cstheme="minorHAnsi"/>
          <w:bCs/>
        </w:rPr>
        <w:t xml:space="preserve"> Parties have no </w:t>
      </w:r>
      <w:r w:rsidRPr="002E0A7C" w:rsidR="001366CD">
        <w:rPr>
          <w:rFonts w:asciiTheme="minorHAnsi" w:hAnsiTheme="minorHAnsi" w:cstheme="minorHAnsi"/>
          <w:bCs/>
        </w:rPr>
        <w:t>indemni</w:t>
      </w:r>
      <w:r w:rsidR="000837E8">
        <w:rPr>
          <w:rFonts w:asciiTheme="minorHAnsi" w:hAnsiTheme="minorHAnsi" w:cstheme="minorHAnsi"/>
          <w:bCs/>
        </w:rPr>
        <w:t>ty</w:t>
      </w:r>
      <w:r w:rsidRPr="002E0A7C" w:rsidR="001366CD">
        <w:rPr>
          <w:rFonts w:asciiTheme="minorHAnsi" w:hAnsiTheme="minorHAnsi" w:cstheme="minorHAnsi"/>
          <w:bCs/>
        </w:rPr>
        <w:t xml:space="preserve"> obligations.</w:t>
      </w:r>
      <w:r w:rsidRPr="002E0A7C" w:rsidR="000632C1">
        <w:rPr>
          <w:rFonts w:asciiTheme="minorHAnsi" w:hAnsiTheme="minorHAnsi" w:cstheme="minorHAnsi"/>
          <w:bCs/>
        </w:rPr>
        <w:t xml:space="preserve"> </w:t>
      </w:r>
      <w:r w:rsidRPr="002E0A7C" w:rsidR="000632C1">
        <w:rPr>
          <w:rFonts w:asciiTheme="minorHAnsi" w:hAnsiTheme="minorHAnsi" w:cstheme="minorHAnsi"/>
        </w:rPr>
        <w:t xml:space="preserve">Subject to the Act, </w:t>
      </w:r>
      <w:r w:rsidR="00A55600">
        <w:rPr>
          <w:rFonts w:asciiTheme="minorHAnsi" w:hAnsiTheme="minorHAnsi" w:cstheme="minorHAnsi"/>
        </w:rPr>
        <w:t xml:space="preserve">the Parties </w:t>
      </w:r>
      <w:r w:rsidRPr="002E0A7C" w:rsidR="000632C1">
        <w:rPr>
          <w:rFonts w:asciiTheme="minorHAnsi" w:hAnsiTheme="minorHAnsi" w:cstheme="minorHAnsi"/>
        </w:rPr>
        <w:t>shall be liable for only their own negligent acts or omissions</w:t>
      </w:r>
      <w:r w:rsidR="000837E8">
        <w:rPr>
          <w:rFonts w:asciiTheme="minorHAnsi" w:hAnsiTheme="minorHAnsi" w:cstheme="minorHAnsi"/>
        </w:rPr>
        <w:t>,</w:t>
      </w:r>
      <w:r w:rsidRPr="002E0A7C" w:rsidR="000632C1">
        <w:rPr>
          <w:rFonts w:asciiTheme="minorHAnsi" w:hAnsiTheme="minorHAnsi" w:cstheme="minorHAnsi"/>
        </w:rPr>
        <w:t xml:space="preserve"> or those of </w:t>
      </w:r>
      <w:r w:rsidR="00A55600">
        <w:rPr>
          <w:rFonts w:asciiTheme="minorHAnsi" w:hAnsiTheme="minorHAnsi" w:cstheme="minorHAnsi"/>
        </w:rPr>
        <w:t>their</w:t>
      </w:r>
      <w:r w:rsidRPr="002E0A7C" w:rsidR="000632C1">
        <w:rPr>
          <w:rFonts w:asciiTheme="minorHAnsi" w:hAnsiTheme="minorHAnsi" w:cstheme="minorHAnsi"/>
        </w:rPr>
        <w:t xml:space="preserve"> employees, officers, and agents while performing the obligations </w:t>
      </w:r>
      <w:r w:rsidRPr="002E0A7C" w:rsidR="0053086A">
        <w:rPr>
          <w:rFonts w:asciiTheme="minorHAnsi" w:hAnsiTheme="minorHAnsi" w:cstheme="minorHAnsi"/>
        </w:rPr>
        <w:t xml:space="preserve">of </w:t>
      </w:r>
      <w:r w:rsidRPr="002E0A7C" w:rsidR="000632C1">
        <w:rPr>
          <w:rFonts w:asciiTheme="minorHAnsi" w:hAnsiTheme="minorHAnsi" w:cstheme="minorHAnsi"/>
        </w:rPr>
        <w:t xml:space="preserve">this Agreement. </w:t>
      </w:r>
      <w:r w:rsidRPr="002E0A7C" w:rsidR="007D08BE">
        <w:rPr>
          <w:rFonts w:asciiTheme="minorHAnsi" w:hAnsiTheme="minorHAnsi" w:cstheme="minorHAnsi"/>
        </w:rPr>
        <w:t xml:space="preserve">Neither </w:t>
      </w:r>
      <w:r w:rsidRPr="002E0A7C" w:rsidR="00570A6F">
        <w:rPr>
          <w:rFonts w:asciiTheme="minorHAnsi" w:hAnsiTheme="minorHAnsi" w:cstheme="minorHAnsi"/>
        </w:rPr>
        <w:t xml:space="preserve">Party </w:t>
      </w:r>
      <w:r w:rsidRPr="002E0A7C" w:rsidR="000632C1">
        <w:rPr>
          <w:rFonts w:asciiTheme="minorHAnsi" w:hAnsiTheme="minorHAnsi" w:cstheme="minorHAnsi"/>
        </w:rPr>
        <w:t>shall have</w:t>
      </w:r>
      <w:r w:rsidRPr="002E0A7C" w:rsidR="007D08BE">
        <w:rPr>
          <w:rFonts w:asciiTheme="minorHAnsi" w:hAnsiTheme="minorHAnsi" w:cstheme="minorHAnsi"/>
        </w:rPr>
        <w:t xml:space="preserve"> any </w:t>
      </w:r>
      <w:r w:rsidRPr="002E0A7C" w:rsidR="000632C1">
        <w:rPr>
          <w:rFonts w:asciiTheme="minorHAnsi" w:hAnsiTheme="minorHAnsi" w:cstheme="minorHAnsi"/>
        </w:rPr>
        <w:t xml:space="preserve">liability for any negligent acts or omissions of the other </w:t>
      </w:r>
      <w:r w:rsidRPr="002E0A7C" w:rsidR="00570A6F">
        <w:rPr>
          <w:rFonts w:asciiTheme="minorHAnsi" w:hAnsiTheme="minorHAnsi" w:cstheme="minorHAnsi"/>
        </w:rPr>
        <w:t>P</w:t>
      </w:r>
      <w:r w:rsidRPr="002E0A7C" w:rsidR="000632C1">
        <w:rPr>
          <w:rFonts w:asciiTheme="minorHAnsi" w:hAnsiTheme="minorHAnsi" w:cstheme="minorHAnsi"/>
        </w:rPr>
        <w:t>arty, its employees, officers, or agents.</w:t>
      </w:r>
      <w:r w:rsidRPr="002E0A7C" w:rsidR="00F71BA3">
        <w:rPr>
          <w:rFonts w:asciiTheme="minorHAnsi" w:hAnsiTheme="minorHAnsi" w:cstheme="minorHAnsi"/>
        </w:rPr>
        <w:t xml:space="preserve"> </w:t>
      </w:r>
      <w:r w:rsidRPr="002E0A7C" w:rsidR="003F638E">
        <w:rPr>
          <w:rFonts w:asciiTheme="minorHAnsi" w:hAnsiTheme="minorHAnsi" w:cstheme="minorHAnsi"/>
          <w:bCs/>
        </w:rPr>
        <w:t>Neither Part</w:t>
      </w:r>
      <w:r w:rsidRPr="002E0A7C" w:rsidR="00570A6F">
        <w:rPr>
          <w:rFonts w:asciiTheme="minorHAnsi" w:hAnsiTheme="minorHAnsi" w:cstheme="minorHAnsi"/>
          <w:bCs/>
        </w:rPr>
        <w:t>y</w:t>
      </w:r>
      <w:r w:rsidRPr="002E0A7C" w:rsidR="003F638E">
        <w:rPr>
          <w:rFonts w:asciiTheme="minorHAnsi" w:hAnsiTheme="minorHAnsi" w:cstheme="minorHAnsi"/>
          <w:bCs/>
        </w:rPr>
        <w:t xml:space="preserve"> intend</w:t>
      </w:r>
      <w:r w:rsidRPr="002E0A7C" w:rsidR="00570A6F">
        <w:rPr>
          <w:rFonts w:asciiTheme="minorHAnsi" w:hAnsiTheme="minorHAnsi" w:cstheme="minorHAnsi"/>
          <w:bCs/>
        </w:rPr>
        <w:t>s</w:t>
      </w:r>
      <w:r w:rsidRPr="002E0A7C" w:rsidR="003F638E">
        <w:rPr>
          <w:rFonts w:asciiTheme="minorHAnsi" w:hAnsiTheme="minorHAnsi" w:cstheme="minorHAnsi"/>
          <w:bCs/>
        </w:rPr>
        <w:t xml:space="preserve"> to </w:t>
      </w:r>
      <w:r w:rsidRPr="002E0A7C" w:rsidR="00EE3D79">
        <w:rPr>
          <w:rFonts w:asciiTheme="minorHAnsi" w:hAnsiTheme="minorHAnsi" w:cstheme="minorHAnsi"/>
          <w:bCs/>
        </w:rPr>
        <w:t xml:space="preserve">incur by contract any liability for operations, acts, or omissions of the </w:t>
      </w:r>
      <w:r w:rsidRPr="002E0A7C" w:rsidR="00C534F3">
        <w:rPr>
          <w:rFonts w:asciiTheme="minorHAnsi" w:hAnsiTheme="minorHAnsi" w:cstheme="minorHAnsi"/>
          <w:bCs/>
        </w:rPr>
        <w:t xml:space="preserve">other </w:t>
      </w:r>
      <w:r w:rsidRPr="002E0A7C" w:rsidR="00570A6F">
        <w:rPr>
          <w:rFonts w:asciiTheme="minorHAnsi" w:hAnsiTheme="minorHAnsi" w:cstheme="minorHAnsi"/>
          <w:bCs/>
        </w:rPr>
        <w:t>P</w:t>
      </w:r>
      <w:r w:rsidRPr="002E0A7C" w:rsidR="00C534F3">
        <w:rPr>
          <w:rFonts w:asciiTheme="minorHAnsi" w:hAnsiTheme="minorHAnsi" w:cstheme="minorHAnsi"/>
          <w:bCs/>
        </w:rPr>
        <w:t xml:space="preserve">arty </w:t>
      </w:r>
      <w:r w:rsidRPr="002E0A7C" w:rsidR="00EE3D79">
        <w:rPr>
          <w:rFonts w:asciiTheme="minorHAnsi" w:hAnsiTheme="minorHAnsi" w:cstheme="minorHAnsi"/>
          <w:bCs/>
        </w:rPr>
        <w:t>or any third party, and nothing in th</w:t>
      </w:r>
      <w:r w:rsidRPr="002E0A7C" w:rsidR="00C534F3">
        <w:rPr>
          <w:rFonts w:asciiTheme="minorHAnsi" w:hAnsiTheme="minorHAnsi" w:cstheme="minorHAnsi"/>
          <w:bCs/>
        </w:rPr>
        <w:t xml:space="preserve">is Agreement </w:t>
      </w:r>
      <w:r w:rsidRPr="002E0A7C" w:rsidR="00EE3D79">
        <w:rPr>
          <w:rFonts w:asciiTheme="minorHAnsi" w:hAnsiTheme="minorHAnsi" w:cstheme="minorHAnsi"/>
          <w:bCs/>
        </w:rPr>
        <w:t>shall be so interpreted or construed.</w:t>
      </w:r>
      <w:r w:rsidRPr="002E0A7C" w:rsidR="00570A6F">
        <w:rPr>
          <w:rFonts w:asciiTheme="minorHAnsi" w:hAnsiTheme="minorHAnsi" w:cstheme="minorHAnsi"/>
          <w:bCs/>
        </w:rPr>
        <w:t xml:space="preserve"> </w:t>
      </w:r>
      <w:r w:rsidRPr="002E0A7C" w:rsidR="00C534F3">
        <w:rPr>
          <w:rFonts w:asciiTheme="minorHAnsi" w:hAnsiTheme="minorHAnsi" w:cstheme="minorHAnsi"/>
          <w:bCs/>
        </w:rPr>
        <w:t>A</w:t>
      </w:r>
      <w:r w:rsidRPr="002E0A7C" w:rsidR="00EE3D79">
        <w:rPr>
          <w:rFonts w:asciiTheme="minorHAnsi" w:hAnsiTheme="minorHAnsi" w:cstheme="minorHAnsi"/>
          <w:bCs/>
        </w:rPr>
        <w:t xml:space="preserve">ny obligations of </w:t>
      </w:r>
      <w:r w:rsidRPr="002E0A7C" w:rsidR="00852F08">
        <w:rPr>
          <w:rFonts w:asciiTheme="minorHAnsi" w:hAnsiTheme="minorHAnsi" w:cstheme="minorHAnsi"/>
          <w:bCs/>
        </w:rPr>
        <w:t xml:space="preserve">a Party </w:t>
      </w:r>
      <w:r w:rsidRPr="002E0A7C" w:rsidR="00EE3D79">
        <w:rPr>
          <w:rFonts w:asciiTheme="minorHAnsi" w:hAnsiTheme="minorHAnsi" w:cstheme="minorHAnsi"/>
          <w:bCs/>
        </w:rPr>
        <w:t xml:space="preserve">to indemnify, hold harmless, or defend are subject to the Act and are limited </w:t>
      </w:r>
      <w:r w:rsidRPr="002E0A7C" w:rsidR="00C534F3">
        <w:rPr>
          <w:rFonts w:asciiTheme="minorHAnsi" w:hAnsiTheme="minorHAnsi" w:cstheme="minorHAnsi"/>
          <w:bCs/>
        </w:rPr>
        <w:t xml:space="preserve">to </w:t>
      </w:r>
      <w:r w:rsidRPr="002E0A7C" w:rsidR="00EE3D79">
        <w:rPr>
          <w:rFonts w:asciiTheme="minorHAnsi" w:hAnsiTheme="minorHAnsi" w:cstheme="minorHAnsi"/>
          <w:bCs/>
        </w:rPr>
        <w:t xml:space="preserve">only claims that arise from the negligent acts or omissions of </w:t>
      </w:r>
      <w:r w:rsidRPr="002E0A7C" w:rsidR="00824024">
        <w:rPr>
          <w:rFonts w:asciiTheme="minorHAnsi" w:hAnsiTheme="minorHAnsi" w:cstheme="minorHAnsi"/>
          <w:bCs/>
        </w:rPr>
        <w:t>that Party</w:t>
      </w:r>
      <w:r w:rsidRPr="002E0A7C" w:rsidR="00DF44B8">
        <w:rPr>
          <w:rFonts w:asciiTheme="minorHAnsi" w:hAnsiTheme="minorHAnsi" w:cstheme="minorHAnsi"/>
          <w:bCs/>
        </w:rPr>
        <w:t xml:space="preserve">, </w:t>
      </w:r>
      <w:r w:rsidRPr="002E0A7C" w:rsidR="00EE3D79">
        <w:rPr>
          <w:rFonts w:asciiTheme="minorHAnsi" w:hAnsiTheme="minorHAnsi" w:cstheme="minorHAnsi"/>
          <w:bCs/>
        </w:rPr>
        <w:t>and the total amount of any such obligation</w:t>
      </w:r>
      <w:r w:rsidRPr="002E0A7C" w:rsidR="00AA12C2">
        <w:rPr>
          <w:rFonts w:asciiTheme="minorHAnsi" w:hAnsiTheme="minorHAnsi" w:cstheme="minorHAnsi"/>
          <w:bCs/>
        </w:rPr>
        <w:t>s</w:t>
      </w:r>
      <w:r w:rsidRPr="002E0A7C" w:rsidR="00EE3D79">
        <w:rPr>
          <w:rFonts w:asciiTheme="minorHAnsi" w:hAnsiTheme="minorHAnsi" w:cstheme="minorHAnsi"/>
          <w:bCs/>
        </w:rPr>
        <w:t xml:space="preserve">, including attorney’s fees, </w:t>
      </w:r>
      <w:r w:rsidRPr="002E0A7C" w:rsidR="00AA12C2">
        <w:rPr>
          <w:rFonts w:asciiTheme="minorHAnsi" w:hAnsiTheme="minorHAnsi" w:cstheme="minorHAnsi"/>
          <w:bCs/>
        </w:rPr>
        <w:t>shall be</w:t>
      </w:r>
      <w:r w:rsidRPr="002E0A7C" w:rsidR="00EE3D79">
        <w:rPr>
          <w:rFonts w:asciiTheme="minorHAnsi" w:hAnsiTheme="minorHAnsi" w:cstheme="minorHAnsi"/>
          <w:bCs/>
        </w:rPr>
        <w:t xml:space="preserve"> limited to the amounts established by Section 63G-7-604 of the Act.</w:t>
      </w:r>
    </w:p>
    <w:p w:rsidRPr="00732C05" w:rsidR="00732C05" w:rsidP="00732C05" w:rsidRDefault="00732C05" w14:paraId="5B1AB4F8" w14:textId="77777777">
      <w:pPr>
        <w:pStyle w:val="ListParagraph"/>
        <w:rPr>
          <w:rFonts w:asciiTheme="minorHAnsi" w:hAnsiTheme="minorHAnsi" w:cstheme="minorHAnsi"/>
          <w:bCs/>
        </w:rPr>
      </w:pPr>
    </w:p>
    <w:p w:rsidRPr="00732C05" w:rsidR="0090672C" w:rsidP="00732C05" w:rsidRDefault="00AA12C2" w14:paraId="7E0E6800" w14:textId="71C82C88">
      <w:pPr>
        <w:pStyle w:val="ListParagraph"/>
        <w:numPr>
          <w:ilvl w:val="0"/>
          <w:numId w:val="12"/>
        </w:numPr>
        <w:ind w:left="1440" w:hanging="810"/>
        <w:jc w:val="both"/>
        <w:rPr>
          <w:rFonts w:asciiTheme="minorHAnsi" w:hAnsiTheme="minorHAnsi" w:cstheme="minorHAnsi"/>
          <w:bCs/>
        </w:rPr>
      </w:pPr>
      <w:r w:rsidRPr="00732C05">
        <w:rPr>
          <w:rFonts w:asciiTheme="minorHAnsi" w:hAnsiTheme="minorHAnsi" w:cstheme="minorHAnsi"/>
          <w:bCs/>
        </w:rPr>
        <w:t>INSURANCE</w:t>
      </w:r>
      <w:r w:rsidRPr="00732C05" w:rsidR="00EE3D79">
        <w:rPr>
          <w:rFonts w:asciiTheme="minorHAnsi" w:hAnsiTheme="minorHAnsi" w:cstheme="minorHAnsi"/>
          <w:bCs/>
        </w:rPr>
        <w:t xml:space="preserve">. </w:t>
      </w:r>
      <w:r w:rsidRPr="00732C05">
        <w:rPr>
          <w:rFonts w:asciiTheme="minorHAnsi" w:hAnsiTheme="minorHAnsi" w:cstheme="minorHAnsi"/>
        </w:rPr>
        <w:t xml:space="preserve">The Parties are insured through their participation in </w:t>
      </w:r>
      <w:r w:rsidRPr="00732C05">
        <w:rPr>
          <w:rFonts w:asciiTheme="minorHAnsi" w:hAnsiTheme="minorHAnsi" w:cstheme="minorHAnsi"/>
          <w:bCs/>
        </w:rPr>
        <w:t>the Risk Management Fund of the State of Utah (</w:t>
      </w:r>
      <w:r w:rsidRPr="00732C05">
        <w:rPr>
          <w:rFonts w:asciiTheme="minorHAnsi" w:hAnsiTheme="minorHAnsi" w:cstheme="minorHAnsi"/>
          <w:bCs/>
          <w:i/>
        </w:rPr>
        <w:t>see</w:t>
      </w:r>
      <w:r w:rsidRPr="00732C05">
        <w:rPr>
          <w:rFonts w:asciiTheme="minorHAnsi" w:hAnsiTheme="minorHAnsi" w:cstheme="minorHAnsi"/>
          <w:bCs/>
        </w:rPr>
        <w:t xml:space="preserve"> Utah Code §§ 63A-4-101 </w:t>
      </w:r>
      <w:r w:rsidRPr="00732C05">
        <w:rPr>
          <w:rFonts w:asciiTheme="minorHAnsi" w:hAnsiTheme="minorHAnsi" w:cstheme="minorHAnsi"/>
          <w:bCs/>
          <w:i/>
        </w:rPr>
        <w:t>et seq</w:t>
      </w:r>
      <w:r w:rsidRPr="00732C05">
        <w:rPr>
          <w:rFonts w:asciiTheme="minorHAnsi" w:hAnsiTheme="minorHAnsi" w:cstheme="minorHAnsi"/>
          <w:bCs/>
        </w:rPr>
        <w:t xml:space="preserve">., as amended) </w:t>
      </w:r>
      <w:r w:rsidRPr="00732C05">
        <w:rPr>
          <w:rFonts w:asciiTheme="minorHAnsi" w:hAnsiTheme="minorHAnsi" w:cstheme="minorHAnsi"/>
        </w:rPr>
        <w:t>up to the limits required by the</w:t>
      </w:r>
      <w:r w:rsidRPr="005648A1" w:rsidR="005648A1">
        <w:t xml:space="preserve"> </w:t>
      </w:r>
      <w:r w:rsidRPr="00732C05" w:rsidR="005648A1">
        <w:rPr>
          <w:rFonts w:asciiTheme="minorHAnsi" w:hAnsiTheme="minorHAnsi" w:cstheme="minorHAnsi"/>
        </w:rPr>
        <w:t xml:space="preserve">Director of the Utah Division of Risk Management and </w:t>
      </w:r>
      <w:r w:rsidRPr="00732C05">
        <w:rPr>
          <w:rFonts w:asciiTheme="minorHAnsi" w:hAnsiTheme="minorHAnsi" w:cstheme="minorHAnsi"/>
        </w:rPr>
        <w:t>applicable law.</w:t>
      </w:r>
      <w:r w:rsidRPr="00732C05" w:rsidR="00062C67">
        <w:rPr>
          <w:rFonts w:asciiTheme="minorHAnsi" w:hAnsiTheme="minorHAnsi" w:cstheme="minorHAnsi"/>
        </w:rPr>
        <w:t xml:space="preserve"> </w:t>
      </w:r>
      <w:r w:rsidRPr="00732C05">
        <w:rPr>
          <w:rFonts w:asciiTheme="minorHAnsi" w:hAnsiTheme="minorHAnsi" w:cstheme="minorHAnsi"/>
        </w:rPr>
        <w:t xml:space="preserve">Nothing in this Agreement shall require the Parties to carry different or additional insurance.  </w:t>
      </w:r>
    </w:p>
    <w:p w:rsidRPr="0090672C" w:rsidR="0090672C" w:rsidP="0090672C" w:rsidRDefault="0090672C" w14:paraId="09B8C6DB" w14:textId="77777777">
      <w:pPr>
        <w:pStyle w:val="ListParagraph"/>
        <w:rPr>
          <w:rFonts w:asciiTheme="minorHAnsi" w:hAnsiTheme="minorHAnsi" w:cstheme="minorHAnsi"/>
        </w:rPr>
      </w:pPr>
    </w:p>
    <w:p w:rsidRPr="00062C67" w:rsidR="00D5353F" w:rsidP="00B47595" w:rsidRDefault="00062C67" w14:paraId="6FDE21BF" w14:textId="37B13BCC">
      <w:pPr>
        <w:pStyle w:val="ListParagraph"/>
        <w:numPr>
          <w:ilvl w:val="0"/>
          <w:numId w:val="12"/>
        </w:numPr>
        <w:ind w:left="1440" w:hanging="810"/>
        <w:jc w:val="both"/>
        <w:rPr>
          <w:rFonts w:asciiTheme="minorHAnsi" w:hAnsiTheme="minorHAnsi" w:cstheme="minorHAnsi"/>
          <w:bCs/>
        </w:rPr>
      </w:pPr>
      <w:r>
        <w:rPr>
          <w:rFonts w:asciiTheme="minorHAnsi" w:hAnsiTheme="minorHAnsi" w:cstheme="minorHAnsi"/>
        </w:rPr>
        <w:t>CONFLIC</w:t>
      </w:r>
      <w:r w:rsidR="00A55600">
        <w:rPr>
          <w:rFonts w:asciiTheme="minorHAnsi" w:hAnsiTheme="minorHAnsi" w:cstheme="minorHAnsi"/>
        </w:rPr>
        <w:t>TING PROVISIONS</w:t>
      </w:r>
      <w:r>
        <w:rPr>
          <w:rFonts w:asciiTheme="minorHAnsi" w:hAnsiTheme="minorHAnsi" w:cstheme="minorHAnsi"/>
        </w:rPr>
        <w:t xml:space="preserve">. </w:t>
      </w:r>
      <w:r w:rsidRPr="0090672C" w:rsidR="00AA12C2">
        <w:rPr>
          <w:rFonts w:asciiTheme="minorHAnsi" w:hAnsiTheme="minorHAnsi" w:cstheme="minorHAnsi"/>
        </w:rPr>
        <w:t>If there is a conflict, inconsistency, or discrepancy between th</w:t>
      </w:r>
      <w:r w:rsidRPr="0090672C" w:rsidR="00AF2FBC">
        <w:rPr>
          <w:rFonts w:asciiTheme="minorHAnsi" w:hAnsiTheme="minorHAnsi" w:cstheme="minorHAnsi"/>
        </w:rPr>
        <w:t>e</w:t>
      </w:r>
      <w:r w:rsidRPr="0090672C" w:rsidR="00AA12C2">
        <w:rPr>
          <w:rFonts w:asciiTheme="minorHAnsi" w:hAnsiTheme="minorHAnsi" w:cstheme="minorHAnsi"/>
        </w:rPr>
        <w:t xml:space="preserve"> </w:t>
      </w:r>
      <w:r w:rsidRPr="0090672C" w:rsidR="00127C44">
        <w:rPr>
          <w:rFonts w:asciiTheme="minorHAnsi" w:hAnsiTheme="minorHAnsi" w:cstheme="minorHAnsi"/>
        </w:rPr>
        <w:t xml:space="preserve">Governmental Entity </w:t>
      </w:r>
      <w:r>
        <w:rPr>
          <w:rFonts w:asciiTheme="minorHAnsi" w:hAnsiTheme="minorHAnsi" w:cstheme="minorHAnsi"/>
        </w:rPr>
        <w:t xml:space="preserve">Provisions above </w:t>
      </w:r>
      <w:r w:rsidRPr="0090672C" w:rsidR="00AA12C2">
        <w:rPr>
          <w:rFonts w:asciiTheme="minorHAnsi" w:hAnsiTheme="minorHAnsi" w:cstheme="minorHAnsi"/>
        </w:rPr>
        <w:t>and any other provision of this Agreement, th</w:t>
      </w:r>
      <w:r w:rsidRPr="0090672C" w:rsidR="00AF2FBC">
        <w:rPr>
          <w:rFonts w:asciiTheme="minorHAnsi" w:hAnsiTheme="minorHAnsi" w:cstheme="minorHAnsi"/>
        </w:rPr>
        <w:t>e</w:t>
      </w:r>
      <w:r w:rsidRPr="0090672C" w:rsidR="00AA12C2">
        <w:rPr>
          <w:rFonts w:asciiTheme="minorHAnsi" w:hAnsiTheme="minorHAnsi" w:cstheme="minorHAnsi"/>
        </w:rPr>
        <w:t xml:space="preserve"> </w:t>
      </w:r>
      <w:r w:rsidRPr="0090672C" w:rsidR="00127C44">
        <w:rPr>
          <w:rFonts w:asciiTheme="minorHAnsi" w:hAnsiTheme="minorHAnsi" w:cstheme="minorHAnsi"/>
        </w:rPr>
        <w:t xml:space="preserve">Governmental Entity </w:t>
      </w:r>
      <w:r w:rsidRPr="0090672C" w:rsidR="00AF2FBC">
        <w:rPr>
          <w:rFonts w:asciiTheme="minorHAnsi" w:hAnsiTheme="minorHAnsi" w:cstheme="minorHAnsi"/>
        </w:rPr>
        <w:t>P</w:t>
      </w:r>
      <w:r>
        <w:rPr>
          <w:rFonts w:asciiTheme="minorHAnsi" w:hAnsiTheme="minorHAnsi" w:cstheme="minorHAnsi"/>
        </w:rPr>
        <w:t xml:space="preserve">rovisions </w:t>
      </w:r>
      <w:r w:rsidRPr="0090672C" w:rsidR="00AA12C2">
        <w:rPr>
          <w:rFonts w:asciiTheme="minorHAnsi" w:hAnsiTheme="minorHAnsi" w:cstheme="minorHAnsi"/>
        </w:rPr>
        <w:t>shall govern.</w:t>
      </w:r>
      <w:bookmarkStart w:name="_Hlk85103133" w:id="0"/>
    </w:p>
    <w:bookmarkEnd w:id="0"/>
    <w:p w:rsidR="00064EAC" w:rsidP="00064EAC" w:rsidRDefault="00064EAC" w14:paraId="180601C7" w14:textId="77777777">
      <w:pPr>
        <w:jc w:val="both"/>
        <w:rPr>
          <w:rFonts w:asciiTheme="minorHAnsi" w:hAnsiTheme="minorHAnsi" w:cstheme="minorHAnsi"/>
          <w:szCs w:val="22"/>
        </w:rPr>
      </w:pPr>
    </w:p>
    <w:p w:rsidR="00064EAC" w:rsidP="00732C05" w:rsidRDefault="00064EAC" w14:paraId="6C6F29C2" w14:textId="12364079">
      <w:pPr>
        <w:ind w:firstLine="630"/>
        <w:jc w:val="both"/>
        <w:rPr>
          <w:rFonts w:asciiTheme="minorHAnsi" w:hAnsiTheme="minorHAnsi" w:cstheme="minorHAnsi"/>
          <w:szCs w:val="22"/>
        </w:rPr>
      </w:pPr>
      <w:r>
        <w:rPr>
          <w:rFonts w:asciiTheme="minorHAnsi" w:hAnsiTheme="minorHAnsi" w:cstheme="minorHAnsi"/>
          <w:szCs w:val="22"/>
        </w:rPr>
        <w:t>SALT LAKE COMMUNITY COLLEGE</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006E0FBB">
        <w:rPr>
          <w:rFonts w:asciiTheme="minorHAnsi" w:hAnsiTheme="minorHAnsi" w:cstheme="minorHAnsi"/>
          <w:szCs w:val="22"/>
        </w:rPr>
        <w:t>UNIVERSITY OF UTAH</w:t>
      </w:r>
    </w:p>
    <w:p w:rsidR="00E16833" w:rsidP="00B47595" w:rsidRDefault="00E16833" w14:paraId="26774641" w14:textId="77777777">
      <w:pPr>
        <w:jc w:val="both"/>
        <w:rPr>
          <w:rFonts w:asciiTheme="minorHAnsi" w:hAnsiTheme="minorHAnsi"/>
          <w:szCs w:val="22"/>
        </w:rPr>
      </w:pPr>
    </w:p>
    <w:p w:rsidR="00D5353F" w:rsidP="75EFDF4E" w:rsidRDefault="00D5353F" w14:paraId="37C19E50" w14:textId="0D5655C8">
      <w:pPr>
        <w:ind w:firstLine="630"/>
        <w:rPr>
          <w:rFonts w:asciiTheme="minorHAnsi" w:hAnsiTheme="minorHAnsi"/>
        </w:rPr>
      </w:pPr>
      <w:r w:rsidRPr="75EFDF4E">
        <w:rPr>
          <w:rFonts w:asciiTheme="minorHAnsi" w:hAnsiTheme="minorHAnsi"/>
        </w:rPr>
        <w:t xml:space="preserve">______________________________________  </w:t>
      </w:r>
      <w:r>
        <w:tab/>
      </w:r>
      <w:r>
        <w:tab/>
      </w:r>
      <w:r>
        <w:tab/>
      </w:r>
      <w:r w:rsidRPr="75EFDF4E">
        <w:rPr>
          <w:rFonts w:asciiTheme="minorHAnsi" w:hAnsiTheme="minorHAnsi"/>
        </w:rPr>
        <w:t>_____________________________________</w:t>
      </w:r>
    </w:p>
    <w:p w:rsidRPr="002A7123" w:rsidR="00D5353F" w:rsidP="00732C05" w:rsidRDefault="002A376C" w14:paraId="19E33BB5" w14:textId="3C1620C7">
      <w:pPr>
        <w:ind w:firstLine="630"/>
        <w:rPr>
          <w:rFonts w:asciiTheme="minorHAnsi" w:hAnsiTheme="minorHAnsi" w:cstheme="minorHAnsi"/>
          <w:iCs/>
        </w:rPr>
      </w:pPr>
      <w:r w:rsidRPr="002A376C">
        <w:rPr>
          <w:rFonts w:asciiTheme="minorHAnsi" w:hAnsiTheme="minorHAnsi" w:cstheme="minorHAnsi"/>
          <w:iCs/>
        </w:rPr>
        <w:t>Shelley Bodily</w:t>
      </w:r>
      <w:r w:rsidR="00D5353F">
        <w:rPr>
          <w:rFonts w:asciiTheme="minorHAnsi" w:hAnsiTheme="minorHAnsi" w:cstheme="minorHAnsi"/>
        </w:rPr>
        <w:tab/>
      </w:r>
      <w:r w:rsidR="00D5353F">
        <w:rPr>
          <w:rFonts w:asciiTheme="minorHAnsi" w:hAnsiTheme="minorHAnsi" w:cstheme="minorHAnsi"/>
        </w:rPr>
        <w:tab/>
      </w:r>
      <w:r w:rsidR="00D5353F">
        <w:rPr>
          <w:rFonts w:asciiTheme="minorHAnsi" w:hAnsiTheme="minorHAnsi" w:cstheme="minorHAnsi"/>
        </w:rPr>
        <w:tab/>
      </w:r>
      <w:r w:rsidR="00D5353F">
        <w:rPr>
          <w:rFonts w:asciiTheme="minorHAnsi" w:hAnsiTheme="minorHAnsi" w:cstheme="minorHAnsi"/>
        </w:rPr>
        <w:tab/>
      </w:r>
      <w:r w:rsidR="00D5353F">
        <w:rPr>
          <w:rFonts w:asciiTheme="minorHAnsi" w:hAnsiTheme="minorHAnsi" w:cstheme="minorHAnsi"/>
        </w:rPr>
        <w:tab/>
      </w:r>
      <w:r w:rsidR="00D5353F">
        <w:rPr>
          <w:rFonts w:asciiTheme="minorHAnsi" w:hAnsiTheme="minorHAnsi" w:cstheme="minorHAnsi"/>
        </w:rPr>
        <w:tab/>
      </w:r>
      <w:r w:rsidR="00C04F9D">
        <w:rPr>
          <w:rFonts w:asciiTheme="minorHAnsi" w:hAnsiTheme="minorHAnsi" w:cstheme="minorHAnsi"/>
        </w:rPr>
        <w:tab/>
      </w:r>
      <w:r w:rsidRPr="002A7123" w:rsidR="009F0659">
        <w:rPr>
          <w:rFonts w:asciiTheme="minorHAnsi" w:hAnsiTheme="minorHAnsi" w:cstheme="minorHAnsi"/>
          <w:iCs/>
        </w:rPr>
        <w:t>Timothy Adek</w:t>
      </w:r>
      <w:r w:rsidRPr="002A7123" w:rsidR="002A7123">
        <w:rPr>
          <w:rFonts w:asciiTheme="minorHAnsi" w:hAnsiTheme="minorHAnsi" w:cstheme="minorHAnsi"/>
          <w:iCs/>
        </w:rPr>
        <w:t>unle</w:t>
      </w:r>
    </w:p>
    <w:p w:rsidRPr="002A7123" w:rsidR="00D5353F" w:rsidP="00732C05" w:rsidRDefault="00C04F9D" w14:paraId="3D763DA9" w14:textId="65745915">
      <w:pPr>
        <w:ind w:firstLine="630"/>
        <w:rPr>
          <w:rFonts w:asciiTheme="minorHAnsi" w:hAnsiTheme="minorHAnsi" w:cstheme="minorHAnsi"/>
          <w:iCs/>
        </w:rPr>
      </w:pPr>
      <w:r w:rsidRPr="002A7123">
        <w:rPr>
          <w:rFonts w:asciiTheme="minorHAnsi" w:hAnsiTheme="minorHAnsi" w:cstheme="minorHAnsi"/>
          <w:iCs/>
        </w:rPr>
        <w:t xml:space="preserve">Associate Dean, </w:t>
      </w:r>
      <w:r w:rsidRPr="002A7123" w:rsidR="00096FBF">
        <w:rPr>
          <w:rFonts w:asciiTheme="minorHAnsi" w:hAnsiTheme="minorHAnsi" w:cstheme="minorHAnsi"/>
          <w:iCs/>
        </w:rPr>
        <w:t>Visual Art &amp; Design</w:t>
      </w:r>
      <w:r w:rsidRPr="002A7123" w:rsidR="00D5353F">
        <w:rPr>
          <w:rFonts w:asciiTheme="minorHAnsi" w:hAnsiTheme="minorHAnsi" w:cstheme="minorHAnsi"/>
          <w:iCs/>
        </w:rPr>
        <w:tab/>
      </w:r>
      <w:r w:rsidRPr="002A7123" w:rsidR="00D5353F">
        <w:rPr>
          <w:rFonts w:asciiTheme="minorHAnsi" w:hAnsiTheme="minorHAnsi" w:cstheme="minorHAnsi"/>
          <w:iCs/>
        </w:rPr>
        <w:tab/>
      </w:r>
      <w:r w:rsidRPr="002A7123" w:rsidR="00D5353F">
        <w:rPr>
          <w:rFonts w:asciiTheme="minorHAnsi" w:hAnsiTheme="minorHAnsi" w:cstheme="minorHAnsi"/>
          <w:iCs/>
        </w:rPr>
        <w:tab/>
      </w:r>
      <w:r w:rsidRPr="002A7123">
        <w:rPr>
          <w:rFonts w:asciiTheme="minorHAnsi" w:hAnsiTheme="minorHAnsi" w:cstheme="minorHAnsi"/>
          <w:iCs/>
        </w:rPr>
        <w:tab/>
      </w:r>
      <w:r w:rsidRPr="002A7123" w:rsidR="00B45699">
        <w:rPr>
          <w:rFonts w:asciiTheme="minorHAnsi" w:hAnsiTheme="minorHAnsi" w:cstheme="minorHAnsi"/>
          <w:iCs/>
        </w:rPr>
        <w:t>Chair,</w:t>
      </w:r>
      <w:r w:rsidRPr="002A7123" w:rsidR="002A7123">
        <w:rPr>
          <w:rFonts w:asciiTheme="minorHAnsi" w:hAnsiTheme="minorHAnsi" w:cstheme="minorHAnsi"/>
          <w:iCs/>
        </w:rPr>
        <w:t xml:space="preserve"> School of Architecture</w:t>
      </w:r>
    </w:p>
    <w:p w:rsidRPr="00B45699" w:rsidR="00D5353F" w:rsidP="00732C05" w:rsidRDefault="00D5353F" w14:paraId="7C284AFE" w14:textId="2383E4FA">
      <w:pPr>
        <w:ind w:firstLine="630"/>
        <w:rPr>
          <w:rFonts w:asciiTheme="minorHAnsi" w:hAnsiTheme="minorHAnsi" w:cstheme="minorHAnsi"/>
        </w:rPr>
      </w:pPr>
      <w:r w:rsidRPr="00B45699">
        <w:rPr>
          <w:rFonts w:asciiTheme="minorHAnsi" w:hAnsiTheme="minorHAnsi" w:cstheme="minorHAnsi"/>
        </w:rPr>
        <w:t>Salt Lake Community College</w:t>
      </w:r>
      <w:r w:rsidRPr="00B45699">
        <w:rPr>
          <w:rFonts w:asciiTheme="minorHAnsi" w:hAnsiTheme="minorHAnsi" w:cstheme="minorHAnsi"/>
        </w:rPr>
        <w:tab/>
      </w:r>
      <w:r w:rsidRPr="00B45699">
        <w:rPr>
          <w:rFonts w:asciiTheme="minorHAnsi" w:hAnsiTheme="minorHAnsi" w:cstheme="minorHAnsi"/>
        </w:rPr>
        <w:tab/>
      </w:r>
      <w:r w:rsidRPr="00B45699">
        <w:rPr>
          <w:rFonts w:asciiTheme="minorHAnsi" w:hAnsiTheme="minorHAnsi" w:cstheme="minorHAnsi"/>
        </w:rPr>
        <w:tab/>
      </w:r>
      <w:r w:rsidRPr="00B45699">
        <w:rPr>
          <w:rFonts w:asciiTheme="minorHAnsi" w:hAnsiTheme="minorHAnsi" w:cstheme="minorHAnsi"/>
        </w:rPr>
        <w:tab/>
      </w:r>
      <w:r w:rsidR="00064EAC">
        <w:rPr>
          <w:rFonts w:asciiTheme="minorHAnsi" w:hAnsiTheme="minorHAnsi" w:cstheme="minorHAnsi"/>
        </w:rPr>
        <w:tab/>
      </w:r>
      <w:r w:rsidR="006E0FBB">
        <w:rPr>
          <w:rFonts w:asciiTheme="minorHAnsi" w:hAnsiTheme="minorHAnsi" w:cstheme="minorHAnsi"/>
        </w:rPr>
        <w:t>University of Utah</w:t>
      </w:r>
    </w:p>
    <w:p w:rsidR="00E16833" w:rsidP="00064EAC" w:rsidRDefault="00E16833" w14:paraId="64C643D6" w14:textId="77777777">
      <w:pPr>
        <w:rPr>
          <w:rFonts w:asciiTheme="minorHAnsi" w:hAnsiTheme="minorHAnsi" w:cstheme="minorHAnsi"/>
        </w:rPr>
      </w:pPr>
    </w:p>
    <w:p w:rsidR="00D5353F" w:rsidP="75EFDF4E" w:rsidRDefault="00D5353F" w14:paraId="7EAC8261" w14:textId="122F5E32">
      <w:pPr>
        <w:ind w:firstLine="630"/>
        <w:rPr>
          <w:rFonts w:asciiTheme="minorHAnsi" w:hAnsiTheme="minorHAnsi"/>
        </w:rPr>
      </w:pPr>
      <w:bookmarkStart w:name="_Hlk85031694" w:id="1"/>
      <w:r w:rsidRPr="75EFDF4E">
        <w:rPr>
          <w:rFonts w:asciiTheme="minorHAnsi" w:hAnsiTheme="minorHAnsi"/>
        </w:rPr>
        <w:t xml:space="preserve">______________________________________  </w:t>
      </w:r>
      <w:r>
        <w:tab/>
      </w:r>
      <w:r>
        <w:tab/>
      </w:r>
      <w:r>
        <w:tab/>
      </w:r>
      <w:r w:rsidRPr="75EFDF4E">
        <w:rPr>
          <w:rFonts w:asciiTheme="minorHAnsi" w:hAnsiTheme="minorHAnsi"/>
        </w:rPr>
        <w:t>____________________________________</w:t>
      </w:r>
    </w:p>
    <w:p w:rsidR="00064EAC" w:rsidP="00732C05" w:rsidRDefault="00D5353F" w14:paraId="4B8AD951" w14:textId="35C1572E">
      <w:pPr>
        <w:ind w:firstLine="630"/>
        <w:rPr>
          <w:rFonts w:asciiTheme="minorHAnsi" w:hAnsiTheme="minorHAnsi" w:cstheme="minorHAnsi"/>
        </w:rPr>
      </w:pPr>
      <w:r>
        <w:rPr>
          <w:rFonts w:asciiTheme="minorHAnsi" w:hAnsiTheme="minorHAnsi" w:cstheme="minorHAnsi"/>
        </w:rPr>
        <w:t>Date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064EAC">
        <w:rPr>
          <w:rFonts w:asciiTheme="minorHAnsi" w:hAnsiTheme="minorHAnsi" w:cstheme="minorHAnsi"/>
        </w:rPr>
        <w:tab/>
      </w:r>
      <w:proofErr w:type="spellStart"/>
      <w:r>
        <w:rPr>
          <w:rFonts w:asciiTheme="minorHAnsi" w:hAnsiTheme="minorHAnsi" w:cstheme="minorHAnsi"/>
        </w:rPr>
        <w:t>Date</w:t>
      </w:r>
      <w:bookmarkEnd w:id="1"/>
      <w:proofErr w:type="spellEnd"/>
    </w:p>
    <w:p w:rsidR="00E16833" w:rsidP="00B47595" w:rsidRDefault="00E16833" w14:paraId="2F08139A" w14:textId="553A5C52">
      <w:pPr>
        <w:rPr>
          <w:rFonts w:asciiTheme="minorHAnsi" w:hAnsiTheme="minorHAnsi" w:cstheme="minorHAnsi"/>
        </w:rPr>
      </w:pPr>
    </w:p>
    <w:p w:rsidR="004E063B" w:rsidP="00B47595" w:rsidRDefault="004E063B" w14:paraId="3AF4A31C" w14:textId="77777777">
      <w:pPr>
        <w:rPr>
          <w:rFonts w:asciiTheme="minorHAnsi" w:hAnsiTheme="minorHAnsi" w:cstheme="minorHAnsi"/>
        </w:rPr>
      </w:pPr>
    </w:p>
    <w:p w:rsidR="00D5353F" w:rsidP="75EFDF4E" w:rsidRDefault="00D5353F" w14:paraId="41451245" w14:textId="77F8294A">
      <w:pPr>
        <w:ind w:firstLine="630"/>
        <w:rPr>
          <w:rFonts w:asciiTheme="minorHAnsi" w:hAnsiTheme="minorHAnsi"/>
        </w:rPr>
      </w:pPr>
      <w:r w:rsidRPr="75EFDF4E">
        <w:rPr>
          <w:rFonts w:asciiTheme="minorHAnsi" w:hAnsiTheme="minorHAnsi"/>
        </w:rPr>
        <w:t xml:space="preserve">______________________________________  </w:t>
      </w:r>
      <w:r>
        <w:tab/>
      </w:r>
      <w:r>
        <w:tab/>
      </w:r>
      <w:r>
        <w:tab/>
      </w:r>
      <w:r w:rsidRPr="75EFDF4E">
        <w:rPr>
          <w:rFonts w:asciiTheme="minorHAnsi" w:hAnsiTheme="minorHAnsi"/>
        </w:rPr>
        <w:t>_____________________________________</w:t>
      </w:r>
    </w:p>
    <w:p w:rsidRPr="004B75FC" w:rsidR="00D5353F" w:rsidP="30303061" w:rsidRDefault="00D1791C" w14:paraId="11DAA93A" w14:textId="0D3EC4B0">
      <w:pPr>
        <w:ind w:firstLine="630"/>
        <w:rPr>
          <w:rFonts w:ascii="Calibri" w:hAnsi="Calibri" w:cs="Calibri" w:asciiTheme="minorAscii" w:hAnsiTheme="minorAscii" w:cstheme="minorAscii"/>
        </w:rPr>
      </w:pPr>
      <w:r w:rsidRPr="420B9DDF" w:rsidR="420B9DDF">
        <w:rPr>
          <w:rFonts w:ascii="Calibri" w:hAnsi="Calibri" w:cs="Calibri" w:asciiTheme="minorAscii" w:hAnsiTheme="minorAscii" w:cstheme="minorAscii"/>
        </w:rPr>
        <w:t>Richard Scott</w:t>
      </w:r>
      <w:r>
        <w:tab/>
      </w:r>
      <w:r>
        <w:tab/>
      </w:r>
      <w:r>
        <w:tab/>
      </w:r>
      <w:r>
        <w:tab/>
      </w:r>
      <w:r>
        <w:tab/>
      </w:r>
      <w:r>
        <w:tab/>
      </w:r>
      <w:r>
        <w:tab/>
      </w:r>
      <w:r w:rsidRPr="420B9DDF" w:rsidR="420B9DDF">
        <w:rPr>
          <w:rFonts w:ascii="Calibri" w:hAnsi="Calibri" w:cs="Calibri" w:asciiTheme="minorAscii" w:hAnsiTheme="minorAscii" w:cstheme="minorAscii"/>
        </w:rPr>
        <w:t>Lisa Henry</w:t>
      </w:r>
    </w:p>
    <w:p w:rsidRPr="004B75FC" w:rsidR="00D5353F" w:rsidP="30303061" w:rsidRDefault="00D5353F" w14:paraId="0C9AC67A" w14:textId="1C933C33">
      <w:pPr>
        <w:ind w:firstLine="630"/>
        <w:rPr>
          <w:rFonts w:ascii="Calibri" w:hAnsi="Calibri" w:cs="Calibri" w:asciiTheme="minorAscii" w:hAnsiTheme="minorAscii" w:cstheme="minorAscii"/>
        </w:rPr>
      </w:pPr>
      <w:r w:rsidRPr="30303061" w:rsidR="30303061">
        <w:rPr>
          <w:rFonts w:ascii="Calibri" w:hAnsi="Calibri" w:asciiTheme="minorAscii" w:hAnsiTheme="minorAscii"/>
        </w:rPr>
        <w:t>Dean, School of Arts, Communication &amp; Media</w:t>
      </w:r>
      <w:r>
        <w:tab/>
      </w:r>
      <w:r w:rsidRPr="30303061" w:rsidR="30303061">
        <w:rPr>
          <w:rFonts w:ascii="Calibri" w:hAnsi="Calibri" w:asciiTheme="minorAscii" w:hAnsiTheme="minorAscii"/>
        </w:rPr>
        <w:t xml:space="preserve"> </w:t>
      </w:r>
      <w:r>
        <w:tab/>
      </w:r>
      <w:r>
        <w:tab/>
      </w:r>
      <w:r w:rsidRPr="30303061" w:rsidR="30303061">
        <w:rPr>
          <w:rFonts w:ascii="Calibri" w:hAnsi="Calibri" w:asciiTheme="minorAscii" w:hAnsiTheme="minorAscii"/>
        </w:rPr>
        <w:t xml:space="preserve">Associate Dean, College of Architecture and </w:t>
      </w:r>
      <w:r>
        <w:tab/>
      </w:r>
      <w:r>
        <w:tab/>
      </w:r>
      <w:r>
        <w:tab/>
      </w:r>
      <w:r>
        <w:tab/>
      </w:r>
      <w:r>
        <w:tab/>
      </w:r>
      <w:r>
        <w:tab/>
      </w:r>
      <w:r>
        <w:tab/>
      </w:r>
      <w:r>
        <w:tab/>
      </w:r>
      <w:r>
        <w:tab/>
      </w:r>
      <w:r w:rsidRPr="30303061" w:rsidR="30303061">
        <w:rPr>
          <w:rFonts w:ascii="Calibri" w:hAnsi="Calibri" w:asciiTheme="minorAscii" w:hAnsiTheme="minorAscii"/>
        </w:rPr>
        <w:t>Planning</w:t>
      </w:r>
    </w:p>
    <w:p w:rsidR="0AFC837A" w:rsidP="0AFC837A" w:rsidRDefault="0AFC837A" w14:paraId="59276DE7" w14:textId="00C542C1">
      <w:pPr>
        <w:ind w:firstLine="630"/>
        <w:rPr>
          <w:rFonts w:asciiTheme="minorHAnsi" w:hAnsiTheme="minorHAnsi"/>
        </w:rPr>
      </w:pPr>
      <w:r w:rsidRPr="0AFC837A">
        <w:rPr>
          <w:rFonts w:asciiTheme="minorHAnsi" w:hAnsiTheme="minorHAnsi"/>
        </w:rPr>
        <w:t>Salt Lake Community College</w:t>
      </w:r>
      <w:r>
        <w:tab/>
      </w:r>
      <w:r>
        <w:tab/>
      </w:r>
      <w:r>
        <w:tab/>
      </w:r>
      <w:r>
        <w:tab/>
      </w:r>
      <w:r>
        <w:tab/>
      </w:r>
      <w:r w:rsidRPr="0AFC837A">
        <w:rPr>
          <w:rFonts w:asciiTheme="minorHAnsi" w:hAnsiTheme="minorHAnsi"/>
        </w:rPr>
        <w:t>University of Utah</w:t>
      </w:r>
    </w:p>
    <w:p w:rsidR="00E16833" w:rsidP="00E16833" w:rsidRDefault="00E16833" w14:paraId="5D39CF63" w14:textId="77777777">
      <w:pPr>
        <w:rPr>
          <w:rFonts w:asciiTheme="minorHAnsi" w:hAnsiTheme="minorHAnsi" w:cstheme="minorHAnsi"/>
        </w:rPr>
      </w:pPr>
    </w:p>
    <w:p w:rsidR="00E16833" w:rsidP="75EFDF4E" w:rsidRDefault="00E16833" w14:paraId="5E52D089" w14:textId="391B9397">
      <w:pPr>
        <w:ind w:firstLine="630"/>
        <w:rPr>
          <w:rFonts w:asciiTheme="minorHAnsi" w:hAnsiTheme="minorHAnsi"/>
        </w:rPr>
      </w:pPr>
      <w:r w:rsidRPr="75EFDF4E">
        <w:rPr>
          <w:rFonts w:asciiTheme="minorHAnsi" w:hAnsiTheme="minorHAnsi"/>
        </w:rPr>
        <w:t xml:space="preserve">______________________________________  </w:t>
      </w:r>
      <w:r>
        <w:tab/>
      </w:r>
      <w:r>
        <w:tab/>
      </w:r>
      <w:r>
        <w:tab/>
      </w:r>
      <w:r w:rsidRPr="75EFDF4E">
        <w:rPr>
          <w:rFonts w:asciiTheme="minorHAnsi" w:hAnsiTheme="minorHAnsi"/>
        </w:rPr>
        <w:t>_____________________________________</w:t>
      </w:r>
    </w:p>
    <w:p w:rsidR="003047D1" w:rsidP="75EFDF4E" w:rsidRDefault="00E16833" w14:paraId="3987AFF1" w14:textId="6AE9F723">
      <w:pPr>
        <w:ind w:firstLine="630"/>
        <w:rPr>
          <w:rFonts w:asciiTheme="minorHAnsi" w:hAnsiTheme="minorHAnsi"/>
        </w:rPr>
      </w:pPr>
      <w:r w:rsidRPr="75EFDF4E">
        <w:rPr>
          <w:rFonts w:asciiTheme="minorHAnsi" w:hAnsiTheme="minorHAnsi"/>
        </w:rPr>
        <w:t>Date</w:t>
      </w:r>
      <w:r>
        <w:tab/>
      </w:r>
      <w:r>
        <w:tab/>
      </w:r>
      <w:r>
        <w:tab/>
      </w:r>
      <w:r>
        <w:tab/>
      </w:r>
      <w:r>
        <w:tab/>
      </w:r>
      <w:r>
        <w:tab/>
      </w:r>
      <w:r>
        <w:tab/>
      </w:r>
      <w:r>
        <w:tab/>
      </w:r>
      <w:proofErr w:type="spellStart"/>
      <w:r w:rsidRPr="75EFDF4E">
        <w:rPr>
          <w:rFonts w:asciiTheme="minorHAnsi" w:hAnsiTheme="minorHAnsi"/>
        </w:rPr>
        <w:t>Date</w:t>
      </w:r>
      <w:proofErr w:type="spellEnd"/>
    </w:p>
    <w:p w:rsidR="006157F3" w:rsidP="75EFDF4E" w:rsidRDefault="006157F3" w14:paraId="24864553" w14:textId="77777777">
      <w:pPr>
        <w:ind w:firstLine="630"/>
        <w:rPr>
          <w:rFonts w:asciiTheme="minorHAnsi" w:hAnsiTheme="minorHAnsi"/>
        </w:rPr>
      </w:pPr>
    </w:p>
    <w:p w:rsidR="006157F3" w:rsidP="75EFDF4E" w:rsidRDefault="006157F3" w14:paraId="7B06316E" w14:textId="77777777">
      <w:pPr>
        <w:ind w:firstLine="630"/>
        <w:rPr>
          <w:rFonts w:asciiTheme="minorHAnsi" w:hAnsiTheme="minorHAnsi"/>
        </w:rPr>
      </w:pPr>
    </w:p>
    <w:p w:rsidR="006157F3" w:rsidP="006157F3" w:rsidRDefault="006157F3" w14:paraId="627976E3" w14:textId="77777777">
      <w:pPr>
        <w:ind w:firstLine="630"/>
        <w:rPr>
          <w:rFonts w:asciiTheme="minorHAnsi" w:hAnsiTheme="minorHAnsi"/>
        </w:rPr>
      </w:pPr>
      <w:r>
        <w:rPr>
          <w:rFonts w:asciiTheme="minorHAnsi" w:hAnsiTheme="minorHAnsi"/>
        </w:rPr>
        <w:t xml:space="preserve">______________________________________  </w:t>
      </w:r>
      <w:r>
        <w:tab/>
      </w:r>
      <w:r>
        <w:tab/>
      </w:r>
      <w:r>
        <w:tab/>
      </w:r>
    </w:p>
    <w:p w:rsidR="006157F3" w:rsidP="006157F3" w:rsidRDefault="006157F3" w14:paraId="68D2D733" w14:textId="326E75DF">
      <w:pPr>
        <w:ind w:firstLine="630"/>
        <w:rPr>
          <w:rFonts w:asciiTheme="minorHAnsi" w:hAnsiTheme="minorHAnsi" w:cstheme="minorHAnsi"/>
        </w:rPr>
      </w:pPr>
      <w:r>
        <w:rPr>
          <w:rFonts w:asciiTheme="minorHAnsi" w:hAnsiTheme="minorHAnsi" w:cstheme="minorHAnsi"/>
          <w:iCs/>
        </w:rPr>
        <w:t>Rachel D</w:t>
      </w:r>
      <w:r w:rsidR="00C112F9">
        <w:rPr>
          <w:rFonts w:asciiTheme="minorHAnsi" w:hAnsiTheme="minorHAnsi" w:cstheme="minorHAnsi"/>
          <w:iCs/>
        </w:rPr>
        <w:t>i</w:t>
      </w:r>
      <w:r>
        <w:rPr>
          <w:rFonts w:asciiTheme="minorHAnsi" w:hAnsiTheme="minorHAnsi" w:cstheme="minorHAnsi"/>
          <w:iCs/>
        </w:rPr>
        <w:t>vine Lewis</w:t>
      </w:r>
      <w:r>
        <w:rPr>
          <w:rFonts w:asciiTheme="minorHAnsi" w:hAnsiTheme="minorHAnsi" w:cstheme="minorHAnsi"/>
          <w:iCs/>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6157F3" w:rsidP="006157F3" w:rsidRDefault="006157F3" w14:paraId="7B96BF94" w14:textId="77777777">
      <w:pPr>
        <w:ind w:firstLine="630"/>
        <w:rPr>
          <w:rFonts w:asciiTheme="minorHAnsi" w:hAnsiTheme="minorHAnsi" w:cstheme="minorHAnsi"/>
        </w:rPr>
      </w:pPr>
      <w:r>
        <w:rPr>
          <w:rFonts w:asciiTheme="minorHAnsi" w:hAnsiTheme="minorHAnsi"/>
        </w:rPr>
        <w:t>Associate Provost</w:t>
      </w:r>
      <w:r>
        <w:tab/>
      </w:r>
      <w:r>
        <w:rPr>
          <w:rFonts w:asciiTheme="minorHAnsi" w:hAnsiTheme="minorHAnsi"/>
        </w:rPr>
        <w:t xml:space="preserve"> </w:t>
      </w:r>
      <w:r>
        <w:tab/>
      </w:r>
      <w:r>
        <w:tab/>
      </w:r>
      <w:r>
        <w:tab/>
      </w:r>
      <w:r>
        <w:tab/>
      </w:r>
      <w:r>
        <w:rPr>
          <w:rFonts w:asciiTheme="minorHAnsi" w:hAnsiTheme="minorHAnsi"/>
        </w:rPr>
        <w:t xml:space="preserve"> </w:t>
      </w:r>
      <w:r>
        <w:tab/>
      </w:r>
    </w:p>
    <w:p w:rsidR="006157F3" w:rsidP="006157F3" w:rsidRDefault="006157F3" w14:paraId="61407ADD" w14:textId="77777777">
      <w:pPr>
        <w:ind w:firstLine="630"/>
        <w:rPr>
          <w:rFonts w:asciiTheme="minorHAnsi" w:hAnsiTheme="minorHAnsi"/>
        </w:rPr>
      </w:pPr>
      <w:r>
        <w:rPr>
          <w:rFonts w:asciiTheme="minorHAnsi" w:hAnsiTheme="minorHAnsi"/>
        </w:rPr>
        <w:t>Salt Lake Community College</w:t>
      </w:r>
      <w:r>
        <w:tab/>
      </w:r>
      <w:r>
        <w:tab/>
      </w:r>
      <w:r>
        <w:tab/>
      </w:r>
      <w:r>
        <w:tab/>
      </w:r>
      <w:r>
        <w:tab/>
      </w:r>
    </w:p>
    <w:p w:rsidR="006157F3" w:rsidP="006157F3" w:rsidRDefault="006157F3" w14:paraId="01B651EC" w14:textId="77777777">
      <w:pPr>
        <w:rPr>
          <w:rFonts w:asciiTheme="minorHAnsi" w:hAnsiTheme="minorHAnsi" w:cstheme="minorHAnsi"/>
        </w:rPr>
      </w:pPr>
    </w:p>
    <w:p w:rsidR="006157F3" w:rsidP="006157F3" w:rsidRDefault="006157F3" w14:paraId="4A7171D9" w14:textId="77777777">
      <w:pPr>
        <w:ind w:firstLine="630"/>
        <w:rPr>
          <w:rFonts w:asciiTheme="minorHAnsi" w:hAnsiTheme="minorHAnsi"/>
        </w:rPr>
      </w:pPr>
      <w:r>
        <w:rPr>
          <w:rFonts w:asciiTheme="minorHAnsi" w:hAnsiTheme="minorHAnsi"/>
        </w:rPr>
        <w:t xml:space="preserve">______________________________________  </w:t>
      </w:r>
      <w:r>
        <w:tab/>
      </w:r>
      <w:r>
        <w:tab/>
      </w:r>
      <w:r>
        <w:tab/>
      </w:r>
    </w:p>
    <w:p w:rsidRPr="00E16833" w:rsidR="006157F3" w:rsidP="006157F3" w:rsidRDefault="006157F3" w14:paraId="0B3E0469" w14:textId="7D2964A0">
      <w:pPr>
        <w:ind w:firstLine="630"/>
        <w:rPr>
          <w:rFonts w:asciiTheme="minorHAnsi" w:hAnsiTheme="minorHAnsi"/>
        </w:rPr>
      </w:pPr>
      <w:r>
        <w:rPr>
          <w:rFonts w:asciiTheme="minorHAnsi" w:hAnsiTheme="minorHAnsi"/>
        </w:rPr>
        <w:t>Date</w:t>
      </w:r>
      <w:r>
        <w:tab/>
      </w:r>
    </w:p>
    <w:p w:rsidR="75EFDF4E" w:rsidP="75EFDF4E" w:rsidRDefault="75EFDF4E" w14:paraId="1A822270" w14:textId="53330565">
      <w:pPr>
        <w:ind w:firstLine="720"/>
        <w:rPr>
          <w:rFonts w:asciiTheme="minorHAnsi" w:hAnsiTheme="minorHAnsi"/>
        </w:rPr>
      </w:pPr>
    </w:p>
    <w:p w:rsidR="75EFDF4E" w:rsidP="75EFDF4E" w:rsidRDefault="75EFDF4E" w14:paraId="4C03AE25" w14:textId="78393643">
      <w:pPr>
        <w:ind w:firstLine="720"/>
        <w:rPr>
          <w:rFonts w:asciiTheme="minorHAnsi" w:hAnsiTheme="minorHAnsi"/>
        </w:rPr>
      </w:pPr>
    </w:p>
    <w:p w:rsidR="75EFDF4E" w:rsidP="00B568C5" w:rsidRDefault="75EFDF4E" w14:paraId="5C8E76C6" w14:textId="10202CAE">
      <w:pPr>
        <w:rPr>
          <w:rFonts w:asciiTheme="minorHAnsi" w:hAnsiTheme="minorHAnsi"/>
        </w:rPr>
      </w:pPr>
    </w:p>
    <w:p w:rsidR="75EFDF4E" w:rsidP="75EFDF4E" w:rsidRDefault="75EFDF4E" w14:paraId="607E96C1" w14:textId="343B0F06">
      <w:pPr>
        <w:pStyle w:val="ListParagraph"/>
        <w:numPr>
          <w:ilvl w:val="0"/>
          <w:numId w:val="1"/>
        </w:numPr>
        <w:jc w:val="right"/>
        <w:rPr>
          <w:rFonts w:ascii="Calibri" w:hAnsi="Calibri" w:eastAsia="Calibri" w:cs="Calibri"/>
          <w:color w:val="000000" w:themeColor="text1"/>
          <w:szCs w:val="22"/>
        </w:rPr>
      </w:pPr>
      <w:bookmarkStart w:name="_Hlk120609770" w:id="2"/>
      <w:r w:rsidRPr="75EFDF4E">
        <w:rPr>
          <w:rFonts w:ascii="Calibri" w:hAnsi="Calibri" w:eastAsia="Calibri" w:cs="Calibri"/>
          <w:color w:val="000000" w:themeColor="text1"/>
          <w:szCs w:val="22"/>
        </w:rPr>
        <w:t>Document validated by Transfer &amp; Articulation Office_____________ (date)</w:t>
      </w:r>
    </w:p>
    <w:bookmarkEnd w:id="2"/>
    <w:p w:rsidR="00C61328" w:rsidP="00C61328" w:rsidRDefault="00C61328" w14:paraId="79E59147" w14:textId="77777777">
      <w:pPr>
        <w:pStyle w:val="ListParagraph"/>
        <w:numPr>
          <w:ilvl w:val="0"/>
          <w:numId w:val="1"/>
        </w:numPr>
        <w:jc w:val="right"/>
        <w:rPr>
          <w:rFonts w:ascii="Calibri" w:hAnsi="Calibri" w:eastAsia="Calibri" w:cs="Calibri"/>
          <w:color w:val="000000" w:themeColor="text1"/>
          <w:szCs w:val="22"/>
        </w:rPr>
      </w:pPr>
      <w:r w:rsidRPr="75EFDF4E">
        <w:rPr>
          <w:rFonts w:ascii="Calibri" w:hAnsi="Calibri" w:eastAsia="Calibri" w:cs="Calibri"/>
          <w:color w:val="000000" w:themeColor="text1"/>
          <w:szCs w:val="22"/>
        </w:rPr>
        <w:t xml:space="preserve">Document validated by </w:t>
      </w:r>
      <w:r>
        <w:rPr>
          <w:rFonts w:ascii="Calibri" w:hAnsi="Calibri" w:eastAsia="Calibri" w:cs="Calibri"/>
          <w:color w:val="000000" w:themeColor="text1"/>
          <w:szCs w:val="22"/>
        </w:rPr>
        <w:t>UU Undergraduate Office</w:t>
      </w:r>
      <w:r w:rsidRPr="75EFDF4E">
        <w:rPr>
          <w:rFonts w:ascii="Calibri" w:hAnsi="Calibri" w:eastAsia="Calibri" w:cs="Calibri"/>
          <w:color w:val="000000" w:themeColor="text1"/>
          <w:szCs w:val="22"/>
        </w:rPr>
        <w:t>_____________ (date)</w:t>
      </w:r>
    </w:p>
    <w:p w:rsidRPr="006157F3" w:rsidR="00AE716E" w:rsidP="006157F3" w:rsidRDefault="00AE716E" w14:paraId="40CA31A3" w14:textId="45BCDFE1">
      <w:pPr>
        <w:jc w:val="right"/>
        <w:rPr>
          <w:rFonts w:ascii="Calibri" w:hAnsi="Calibri" w:eastAsia="Calibri" w:cs="Calibri"/>
          <w:color w:val="000000" w:themeColor="text1"/>
          <w:sz w:val="18"/>
          <w:szCs w:val="18"/>
        </w:rPr>
      </w:pPr>
    </w:p>
    <w:tbl>
      <w:tblPr>
        <w:tblStyle w:val="TableGrid"/>
        <w:tblpPr w:leftFromText="187" w:rightFromText="187" w:vertAnchor="text" w:tblpY="1"/>
        <w:tblOverlap w:val="never"/>
        <w:tblW w:w="0" w:type="auto"/>
        <w:tblLook w:val="04A0" w:firstRow="1" w:lastRow="0" w:firstColumn="1" w:lastColumn="0" w:noHBand="0" w:noVBand="1"/>
      </w:tblPr>
      <w:tblGrid>
        <w:gridCol w:w="4855"/>
        <w:gridCol w:w="539"/>
        <w:gridCol w:w="4861"/>
        <w:gridCol w:w="535"/>
      </w:tblGrid>
      <w:tr w:rsidR="00B71993" w:rsidTr="7CB50AE9" w14:paraId="67669A11" w14:textId="77777777">
        <w:tc>
          <w:tcPr>
            <w:tcW w:w="10790" w:type="dxa"/>
            <w:gridSpan w:val="4"/>
            <w:shd w:val="clear" w:color="auto" w:fill="19468D"/>
            <w:tcMar/>
          </w:tcPr>
          <w:p w:rsidRPr="00A837CD" w:rsidR="00B71993" w:rsidP="00F96E3A" w:rsidRDefault="00B71993" w14:paraId="741E9D88" w14:textId="7F105B5C">
            <w:pPr>
              <w:jc w:val="center"/>
              <w:rPr>
                <w:rFonts w:ascii="Avenir Next LT Pro Demi" w:hAnsi="Avenir Next LT Pro Demi"/>
                <w:color w:val="FFFFFF" w:themeColor="background1"/>
                <w:sz w:val="32"/>
                <w:szCs w:val="32"/>
              </w:rPr>
            </w:pPr>
            <w:r w:rsidRPr="004C440C">
              <w:rPr>
                <w:noProof/>
              </w:rPr>
              <w:lastRenderedPageBreak/>
              <w:drawing>
                <wp:anchor distT="0" distB="0" distL="114300" distR="114300" simplePos="0" relativeHeight="251659264" behindDoc="0" locked="0" layoutInCell="1" allowOverlap="1" wp14:anchorId="70DCE04D" wp14:editId="5D4ED0E3">
                  <wp:simplePos x="0" y="0"/>
                  <wp:positionH relativeFrom="column">
                    <wp:posOffset>175895</wp:posOffset>
                  </wp:positionH>
                  <wp:positionV relativeFrom="paragraph">
                    <wp:posOffset>43815</wp:posOffset>
                  </wp:positionV>
                  <wp:extent cx="654050" cy="45011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4050" cy="4501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37CD">
              <w:rPr>
                <w:rFonts w:ascii="Avenir Next LT Pro Demi" w:hAnsi="Avenir Next LT Pro Demi"/>
                <w:color w:val="FFFFFF" w:themeColor="background1"/>
                <w:sz w:val="32"/>
                <w:szCs w:val="32"/>
              </w:rPr>
              <w:t xml:space="preserve">Associate of Science – </w:t>
            </w:r>
            <w:r w:rsidR="00F14372">
              <w:rPr>
                <w:rFonts w:ascii="Avenir Next LT Pro Demi" w:hAnsi="Avenir Next LT Pro Demi"/>
                <w:color w:val="FFFFFF" w:themeColor="background1"/>
                <w:sz w:val="32"/>
                <w:szCs w:val="32"/>
              </w:rPr>
              <w:t>Architecture</w:t>
            </w:r>
          </w:p>
          <w:p w:rsidRPr="00A837CD" w:rsidR="00B71993" w:rsidP="00F96E3A" w:rsidRDefault="00B71993" w14:paraId="558E5F12" w14:textId="15995E98">
            <w:pPr>
              <w:jc w:val="center"/>
              <w:rPr>
                <w:rFonts w:ascii="Avenir Next LT Pro Demi" w:hAnsi="Avenir Next LT Pro Demi"/>
                <w:color w:val="FFFFFF" w:themeColor="background1"/>
              </w:rPr>
            </w:pPr>
            <w:r w:rsidRPr="00A837CD">
              <w:rPr>
                <w:rFonts w:ascii="Avenir Next LT Pro Demi" w:hAnsi="Avenir Next LT Pro Demi"/>
                <w:color w:val="FFFFFF" w:themeColor="background1"/>
              </w:rPr>
              <w:t>Transfer Pathway 202</w:t>
            </w:r>
            <w:r w:rsidR="00DA6D19">
              <w:rPr>
                <w:rFonts w:ascii="Avenir Next LT Pro Demi" w:hAnsi="Avenir Next LT Pro Demi"/>
                <w:color w:val="FFFFFF" w:themeColor="background1"/>
              </w:rPr>
              <w:t>5-2026</w:t>
            </w:r>
            <w:r w:rsidRPr="00A837CD">
              <w:rPr>
                <w:rFonts w:ascii="Avenir Next LT Pro Demi" w:hAnsi="Avenir Next LT Pro Demi"/>
                <w:color w:val="FFFFFF" w:themeColor="background1"/>
              </w:rPr>
              <w:t xml:space="preserve"> Catalog Year</w:t>
            </w:r>
          </w:p>
          <w:p w:rsidR="00B71993" w:rsidP="00F96E3A" w:rsidRDefault="00B71993" w14:paraId="51E20856" w14:textId="77777777">
            <w:pPr>
              <w:jc w:val="center"/>
              <w:rPr>
                <w:b/>
                <w:bCs/>
                <w:sz w:val="28"/>
                <w:szCs w:val="28"/>
              </w:rPr>
            </w:pPr>
            <w:r w:rsidRPr="00A837CD">
              <w:rPr>
                <w:rFonts w:ascii="Avenir Next LT Pro" w:hAnsi="Avenir Next LT Pro"/>
                <w:color w:val="FFFFFF" w:themeColor="background1"/>
                <w:sz w:val="16"/>
                <w:szCs w:val="16"/>
              </w:rPr>
              <w:t>This guide is subject to change and should be used in consultation with an academic advisor.</w:t>
            </w:r>
          </w:p>
        </w:tc>
      </w:tr>
      <w:tr w:rsidR="00B71993" w:rsidTr="7CB50AE9" w14:paraId="0E88DD70" w14:textId="77777777">
        <w:tc>
          <w:tcPr>
            <w:tcW w:w="10790" w:type="dxa"/>
            <w:gridSpan w:val="4"/>
            <w:shd w:val="clear" w:color="auto" w:fill="D9E2F3" w:themeFill="accent5" w:themeFillTint="33"/>
            <w:tcMar/>
          </w:tcPr>
          <w:p w:rsidRPr="004C440C" w:rsidR="00B71993" w:rsidP="00937B8C" w:rsidRDefault="00B71993" w14:paraId="66315B4F" w14:textId="77777777">
            <w:pPr>
              <w:rPr>
                <w:b/>
                <w:bCs/>
                <w:sz w:val="28"/>
                <w:szCs w:val="28"/>
              </w:rPr>
            </w:pPr>
            <w:r>
              <w:rPr>
                <w:b/>
                <w:bCs/>
                <w:sz w:val="28"/>
                <w:szCs w:val="28"/>
              </w:rPr>
              <w:t>First Year</w:t>
            </w:r>
          </w:p>
        </w:tc>
      </w:tr>
      <w:tr w:rsidR="00B71993" w:rsidTr="7CB50AE9" w14:paraId="6F2BCA32" w14:textId="77777777">
        <w:tc>
          <w:tcPr>
            <w:tcW w:w="5394" w:type="dxa"/>
            <w:gridSpan w:val="2"/>
            <w:shd w:val="clear" w:color="auto" w:fill="EDEDED" w:themeFill="accent3" w:themeFillTint="33"/>
            <w:tcMar/>
          </w:tcPr>
          <w:p w:rsidRPr="004C440C" w:rsidR="00B71993" w:rsidP="00937B8C" w:rsidRDefault="00B71993" w14:paraId="33A3CF34" w14:textId="77777777">
            <w:pPr>
              <w:rPr>
                <w:b/>
                <w:bCs/>
                <w:sz w:val="28"/>
                <w:szCs w:val="28"/>
              </w:rPr>
            </w:pPr>
            <w:r w:rsidRPr="004C440C">
              <w:rPr>
                <w:b/>
                <w:bCs/>
                <w:sz w:val="28"/>
                <w:szCs w:val="28"/>
              </w:rPr>
              <w:t>Fall Semester</w:t>
            </w:r>
          </w:p>
        </w:tc>
        <w:tc>
          <w:tcPr>
            <w:tcW w:w="5396" w:type="dxa"/>
            <w:gridSpan w:val="2"/>
            <w:shd w:val="clear" w:color="auto" w:fill="EDEDED" w:themeFill="accent3" w:themeFillTint="33"/>
            <w:tcMar/>
          </w:tcPr>
          <w:p w:rsidRPr="004C440C" w:rsidR="00B71993" w:rsidP="00937B8C" w:rsidRDefault="00B71993" w14:paraId="2E50DC9A" w14:textId="77777777">
            <w:pPr>
              <w:rPr>
                <w:b/>
                <w:bCs/>
                <w:sz w:val="28"/>
                <w:szCs w:val="28"/>
              </w:rPr>
            </w:pPr>
            <w:r w:rsidRPr="004C440C">
              <w:rPr>
                <w:b/>
                <w:bCs/>
                <w:sz w:val="28"/>
                <w:szCs w:val="28"/>
              </w:rPr>
              <w:t>Spring Semester</w:t>
            </w:r>
          </w:p>
        </w:tc>
      </w:tr>
      <w:tr w:rsidR="00B71993" w:rsidTr="7CB50AE9" w14:paraId="2E4ADDD9" w14:textId="77777777">
        <w:tc>
          <w:tcPr>
            <w:tcW w:w="4855" w:type="dxa"/>
            <w:tcMar/>
          </w:tcPr>
          <w:p w:rsidRPr="00591D85" w:rsidR="00B71993" w:rsidP="00937B8C" w:rsidRDefault="00B242CD" w14:paraId="7DF8E096" w14:textId="7C4718A0">
            <w:pPr>
              <w:rPr>
                <w:rFonts w:ascii="Calibri" w:hAnsi="Calibri" w:cs="Calibri"/>
                <w:color w:val="000000"/>
                <w:szCs w:val="22"/>
              </w:rPr>
            </w:pPr>
            <w:r>
              <w:rPr>
                <w:rFonts w:ascii="Calibri" w:hAnsi="Calibri" w:cs="Calibri"/>
                <w:color w:val="000000"/>
                <w:szCs w:val="22"/>
              </w:rPr>
              <w:t>ARCH 1010 Design Contexts</w:t>
            </w:r>
          </w:p>
        </w:tc>
        <w:tc>
          <w:tcPr>
            <w:tcW w:w="539" w:type="dxa"/>
            <w:tcMar/>
          </w:tcPr>
          <w:p w:rsidR="00B71993" w:rsidP="00937B8C" w:rsidRDefault="00591D85" w14:paraId="4FCCE795" w14:textId="599C89F0">
            <w:r>
              <w:t>3</w:t>
            </w:r>
          </w:p>
        </w:tc>
        <w:tc>
          <w:tcPr>
            <w:tcW w:w="4861" w:type="dxa"/>
            <w:tcMar/>
          </w:tcPr>
          <w:p w:rsidRPr="00591D85" w:rsidR="00B71993" w:rsidP="00591D85" w:rsidRDefault="00137DD2" w14:paraId="02DD1A2C" w14:textId="7E212BDC">
            <w:pPr>
              <w:rPr>
                <w:rFonts w:ascii="Calibri" w:hAnsi="Calibri" w:cs="Calibri"/>
                <w:color w:val="000000"/>
                <w:szCs w:val="22"/>
              </w:rPr>
            </w:pPr>
            <w:r>
              <w:rPr>
                <w:rFonts w:ascii="Calibri" w:hAnsi="Calibri" w:cs="Calibri"/>
                <w:color w:val="000000"/>
                <w:szCs w:val="22"/>
              </w:rPr>
              <w:t>ARCH 2213 Survey of World Arch. II</w:t>
            </w:r>
          </w:p>
        </w:tc>
        <w:tc>
          <w:tcPr>
            <w:tcW w:w="535" w:type="dxa"/>
            <w:tcMar/>
          </w:tcPr>
          <w:p w:rsidR="00B71993" w:rsidP="00937B8C" w:rsidRDefault="009B1B15" w14:paraId="7741B1B1" w14:textId="5B914FF1">
            <w:r>
              <w:t>3</w:t>
            </w:r>
          </w:p>
        </w:tc>
      </w:tr>
      <w:tr w:rsidR="00B71993" w:rsidTr="7CB50AE9" w14:paraId="28A4D6CD" w14:textId="77777777">
        <w:tc>
          <w:tcPr>
            <w:tcW w:w="4855" w:type="dxa"/>
            <w:tcMar/>
          </w:tcPr>
          <w:p w:rsidR="00B71993" w:rsidP="00937B8C" w:rsidRDefault="00730471" w14:paraId="092D92B2" w14:textId="0D38929F">
            <w:r w:rsidRPr="00730471">
              <w:rPr>
                <w:rFonts w:ascii="Calibri" w:hAnsi="Calibri" w:cs="Calibri"/>
                <w:color w:val="000000"/>
              </w:rPr>
              <w:t xml:space="preserve">ARCH 1630 Basic Architectural Communications I </w:t>
            </w:r>
          </w:p>
        </w:tc>
        <w:tc>
          <w:tcPr>
            <w:tcW w:w="539" w:type="dxa"/>
            <w:tcMar/>
          </w:tcPr>
          <w:p w:rsidR="00B71993" w:rsidP="00937B8C" w:rsidRDefault="00591D85" w14:paraId="3461675E" w14:textId="65648F22">
            <w:r>
              <w:t>3</w:t>
            </w:r>
          </w:p>
        </w:tc>
        <w:tc>
          <w:tcPr>
            <w:tcW w:w="4861" w:type="dxa"/>
            <w:tcMar/>
          </w:tcPr>
          <w:p w:rsidR="00B71993" w:rsidP="00937B8C" w:rsidRDefault="00F54CDA" w14:paraId="17C75D8A" w14:textId="21BE0174">
            <w:r w:rsidRPr="00F54CDA">
              <w:rPr>
                <w:rFonts w:ascii="Calibri" w:hAnsi="Calibri" w:cs="Calibri"/>
                <w:color w:val="000000"/>
              </w:rPr>
              <w:t xml:space="preserve">ARCH 1632 Basic Architectural Communications II </w:t>
            </w:r>
          </w:p>
        </w:tc>
        <w:tc>
          <w:tcPr>
            <w:tcW w:w="535" w:type="dxa"/>
            <w:tcMar/>
          </w:tcPr>
          <w:p w:rsidR="00B71993" w:rsidP="00937B8C" w:rsidRDefault="009B1B15" w14:paraId="565C292F" w14:textId="70B4BF24">
            <w:r>
              <w:t>3</w:t>
            </w:r>
          </w:p>
        </w:tc>
      </w:tr>
      <w:tr w:rsidR="00B71993" w:rsidTr="7CB50AE9" w14:paraId="4DF3AE9F" w14:textId="77777777">
        <w:tc>
          <w:tcPr>
            <w:tcW w:w="4855" w:type="dxa"/>
            <w:tcMar/>
          </w:tcPr>
          <w:p w:rsidRPr="00A537CC" w:rsidR="00B71993" w:rsidP="00937B8C" w:rsidRDefault="00B242CD" w14:paraId="56D1516F" w14:textId="3CDBCD6A">
            <w:pPr>
              <w:rPr>
                <w:rFonts w:ascii="Calibri" w:hAnsi="Calibri" w:cs="Calibri"/>
                <w:color w:val="000000"/>
              </w:rPr>
            </w:pPr>
            <w:r>
              <w:rPr>
                <w:rFonts w:ascii="Calibri" w:hAnsi="Calibri" w:cs="Calibri"/>
                <w:color w:val="000000"/>
              </w:rPr>
              <w:t>ARCH 2630 Design Foundations Work</w:t>
            </w:r>
            <w:r w:rsidR="00F54CDA">
              <w:rPr>
                <w:rFonts w:ascii="Calibri" w:hAnsi="Calibri" w:cs="Calibri"/>
                <w:color w:val="000000"/>
              </w:rPr>
              <w:t>shop</w:t>
            </w:r>
          </w:p>
        </w:tc>
        <w:tc>
          <w:tcPr>
            <w:tcW w:w="539" w:type="dxa"/>
            <w:tcMar/>
          </w:tcPr>
          <w:p w:rsidR="00B71993" w:rsidP="00937B8C" w:rsidRDefault="00A537CC" w14:paraId="372DFCCC" w14:textId="576426A9">
            <w:r>
              <w:t>3</w:t>
            </w:r>
          </w:p>
        </w:tc>
        <w:tc>
          <w:tcPr>
            <w:tcW w:w="4861" w:type="dxa"/>
            <w:tcMar/>
          </w:tcPr>
          <w:p w:rsidRPr="00A537CC" w:rsidR="00B71993" w:rsidP="00A537CC" w:rsidRDefault="00F348AC" w14:paraId="7A47E00B" w14:textId="44EE8FBD">
            <w:pPr>
              <w:rPr>
                <w:rFonts w:ascii="Calibri" w:hAnsi="Calibri" w:cs="Calibri"/>
                <w:color w:val="000000"/>
              </w:rPr>
            </w:pPr>
            <w:r w:rsidRPr="7CB50AE9" w:rsidR="7CB50AE9">
              <w:rPr>
                <w:rFonts w:ascii="Calibri" w:hAnsi="Calibri" w:cs="Calibri"/>
                <w:color w:val="000000" w:themeColor="text1" w:themeTint="FF" w:themeShade="FF"/>
              </w:rPr>
              <w:t>MATH 1080 Precalculus (QL)**</w:t>
            </w:r>
          </w:p>
        </w:tc>
        <w:tc>
          <w:tcPr>
            <w:tcW w:w="535" w:type="dxa"/>
            <w:tcMar/>
          </w:tcPr>
          <w:p w:rsidR="00B71993" w:rsidP="00937B8C" w:rsidRDefault="00B048A2" w14:paraId="326B0035" w14:textId="1AAD5891">
            <w:r>
              <w:t>5</w:t>
            </w:r>
          </w:p>
        </w:tc>
      </w:tr>
      <w:tr w:rsidR="00B71993" w:rsidTr="7CB50AE9" w14:paraId="3BB949DA" w14:textId="77777777">
        <w:tc>
          <w:tcPr>
            <w:tcW w:w="4855" w:type="dxa"/>
            <w:tcMar/>
          </w:tcPr>
          <w:p w:rsidRPr="00A537CC" w:rsidR="00B71993" w:rsidP="00937B8C" w:rsidRDefault="00B242CD" w14:paraId="187EDA8A" w14:textId="0ABC5401">
            <w:pPr>
              <w:rPr>
                <w:rFonts w:ascii="Calibri" w:hAnsi="Calibri" w:cs="Calibri"/>
                <w:color w:val="000000"/>
              </w:rPr>
            </w:pPr>
            <w:r>
              <w:rPr>
                <w:rFonts w:ascii="Calibri" w:hAnsi="Calibri" w:cs="Calibri"/>
                <w:color w:val="000000"/>
              </w:rPr>
              <w:t>ARCH 2212 Survey of World Arch</w:t>
            </w:r>
            <w:r w:rsidR="00A537CC">
              <w:rPr>
                <w:rFonts w:ascii="Calibri" w:hAnsi="Calibri" w:cs="Calibri"/>
                <w:color w:val="000000"/>
              </w:rPr>
              <w:t xml:space="preserve">itecture </w:t>
            </w:r>
            <w:r>
              <w:rPr>
                <w:rFonts w:ascii="Calibri" w:hAnsi="Calibri" w:cs="Calibri"/>
                <w:color w:val="000000"/>
              </w:rPr>
              <w:t>I</w:t>
            </w:r>
          </w:p>
        </w:tc>
        <w:tc>
          <w:tcPr>
            <w:tcW w:w="539" w:type="dxa"/>
            <w:tcMar/>
          </w:tcPr>
          <w:p w:rsidR="00B71993" w:rsidP="00937B8C" w:rsidRDefault="00A537CC" w14:paraId="55928C44" w14:textId="165CE93A">
            <w:r>
              <w:t>3</w:t>
            </w:r>
          </w:p>
        </w:tc>
        <w:tc>
          <w:tcPr>
            <w:tcW w:w="4861" w:type="dxa"/>
            <w:tcMar/>
          </w:tcPr>
          <w:p w:rsidRPr="00A537CC" w:rsidR="00B71993" w:rsidP="00A537CC" w:rsidRDefault="00137DD2" w14:paraId="721BE604" w14:textId="3FB775A8">
            <w:pPr>
              <w:rPr>
                <w:rFonts w:ascii="Calibri" w:hAnsi="Calibri" w:cs="Calibri"/>
                <w:color w:val="000000"/>
                <w:szCs w:val="22"/>
              </w:rPr>
            </w:pPr>
            <w:r>
              <w:rPr>
                <w:rFonts w:ascii="Calibri" w:hAnsi="Calibri" w:cs="Calibri"/>
                <w:color w:val="000000"/>
                <w:szCs w:val="22"/>
              </w:rPr>
              <w:t>ENGL 1010 Introduction to College Writing (EN)</w:t>
            </w:r>
          </w:p>
        </w:tc>
        <w:tc>
          <w:tcPr>
            <w:tcW w:w="535" w:type="dxa"/>
            <w:tcMar/>
          </w:tcPr>
          <w:p w:rsidR="00B71993" w:rsidP="00937B8C" w:rsidRDefault="009B1B15" w14:paraId="33541513" w14:textId="6115CC2D">
            <w:r>
              <w:t>3</w:t>
            </w:r>
          </w:p>
        </w:tc>
      </w:tr>
      <w:tr w:rsidR="00B71993" w:rsidTr="7CB50AE9" w14:paraId="15D78441" w14:textId="77777777">
        <w:tc>
          <w:tcPr>
            <w:tcW w:w="4855" w:type="dxa"/>
            <w:tcMar/>
          </w:tcPr>
          <w:p w:rsidRPr="00626B79" w:rsidR="00B71993" w:rsidP="00937B8C" w:rsidRDefault="00137DD2" w14:paraId="4E5302C4" w14:textId="6F61F742">
            <w:pPr>
              <w:rPr>
                <w:rFonts w:ascii="Calibri" w:hAnsi="Calibri" w:cs="Calibri"/>
                <w:color w:val="000000"/>
              </w:rPr>
            </w:pPr>
            <w:r>
              <w:rPr>
                <w:rFonts w:ascii="Calibri" w:hAnsi="Calibri" w:cs="Calibri"/>
                <w:color w:val="000000"/>
              </w:rPr>
              <w:t>ART 1080 Photoshop and Digital Media</w:t>
            </w:r>
            <w:r w:rsidRPr="009B1B15">
              <w:rPr>
                <w:rFonts w:ascii="Calibri" w:hAnsi="Calibri" w:cs="Calibri"/>
                <w:i/>
                <w:iCs/>
                <w:color w:val="000000"/>
              </w:rPr>
              <w:t xml:space="preserve"> </w:t>
            </w:r>
            <w:r w:rsidRPr="009B1B15" w:rsidR="009B1B15">
              <w:rPr>
                <w:rFonts w:ascii="Calibri" w:hAnsi="Calibri" w:cs="Calibri"/>
                <w:b/>
                <w:bCs/>
                <w:i/>
                <w:iCs/>
                <w:color w:val="000000"/>
                <w:sz w:val="14"/>
                <w:szCs w:val="14"/>
              </w:rPr>
              <w:t>recommended</w:t>
            </w:r>
          </w:p>
        </w:tc>
        <w:tc>
          <w:tcPr>
            <w:tcW w:w="539" w:type="dxa"/>
            <w:tcMar/>
          </w:tcPr>
          <w:p w:rsidR="00B71993" w:rsidP="00937B8C" w:rsidRDefault="009B1B15" w14:paraId="619DF97C" w14:textId="1C57A0E8">
            <w:r>
              <w:t>4</w:t>
            </w:r>
          </w:p>
        </w:tc>
        <w:tc>
          <w:tcPr>
            <w:tcW w:w="4861" w:type="dxa"/>
            <w:tcMar/>
          </w:tcPr>
          <w:p w:rsidRPr="00626B79" w:rsidR="00B71993" w:rsidP="00626B79" w:rsidRDefault="00137DD2" w14:paraId="0478F38D" w14:textId="2054480C">
            <w:pPr>
              <w:rPr>
                <w:rFonts w:ascii="Calibri" w:hAnsi="Calibri" w:cs="Calibri"/>
                <w:color w:val="000000"/>
                <w:szCs w:val="22"/>
              </w:rPr>
            </w:pPr>
            <w:r>
              <w:rPr>
                <w:rFonts w:ascii="Calibri" w:hAnsi="Calibri" w:cs="Calibri"/>
                <w:color w:val="000000"/>
                <w:szCs w:val="22"/>
              </w:rPr>
              <w:t>Social Scienc</w:t>
            </w:r>
            <w:r w:rsidR="00915F55">
              <w:rPr>
                <w:rFonts w:ascii="Calibri" w:hAnsi="Calibri" w:cs="Calibri"/>
                <w:color w:val="000000"/>
                <w:szCs w:val="22"/>
              </w:rPr>
              <w:t>e</w:t>
            </w:r>
            <w:r>
              <w:rPr>
                <w:rFonts w:ascii="Calibri" w:hAnsi="Calibri" w:cs="Calibri"/>
                <w:color w:val="000000"/>
                <w:szCs w:val="22"/>
              </w:rPr>
              <w:t xml:space="preserve"> (SS)</w:t>
            </w:r>
          </w:p>
        </w:tc>
        <w:tc>
          <w:tcPr>
            <w:tcW w:w="535" w:type="dxa"/>
            <w:tcMar/>
          </w:tcPr>
          <w:p w:rsidR="00B71993" w:rsidP="00937B8C" w:rsidRDefault="009B1B15" w14:paraId="2F24121C" w14:textId="1C46BD2E">
            <w:r>
              <w:t>3</w:t>
            </w:r>
          </w:p>
        </w:tc>
      </w:tr>
      <w:tr w:rsidR="00B71993" w:rsidTr="7CB50AE9" w14:paraId="727FCA6C" w14:textId="77777777">
        <w:tc>
          <w:tcPr>
            <w:tcW w:w="4855" w:type="dxa"/>
            <w:tcMar/>
          </w:tcPr>
          <w:p w:rsidR="00B71993" w:rsidP="00937B8C" w:rsidRDefault="00B71993" w14:paraId="5921F9AC" w14:textId="77777777">
            <w:pPr>
              <w:jc w:val="right"/>
            </w:pPr>
            <w:r>
              <w:t>Total</w:t>
            </w:r>
          </w:p>
        </w:tc>
        <w:tc>
          <w:tcPr>
            <w:tcW w:w="539" w:type="dxa"/>
            <w:tcMar/>
          </w:tcPr>
          <w:p w:rsidR="00B71993" w:rsidP="00937B8C" w:rsidRDefault="009B1B15" w14:paraId="077425A9" w14:textId="58D0C137">
            <w:r>
              <w:t>16</w:t>
            </w:r>
          </w:p>
        </w:tc>
        <w:tc>
          <w:tcPr>
            <w:tcW w:w="4861" w:type="dxa"/>
            <w:tcMar/>
          </w:tcPr>
          <w:p w:rsidR="00B71993" w:rsidP="00937B8C" w:rsidRDefault="00B71993" w14:paraId="0DD586A2" w14:textId="77777777">
            <w:pPr>
              <w:jc w:val="right"/>
            </w:pPr>
            <w:r>
              <w:t>Total</w:t>
            </w:r>
          </w:p>
        </w:tc>
        <w:tc>
          <w:tcPr>
            <w:tcW w:w="535" w:type="dxa"/>
            <w:tcMar/>
          </w:tcPr>
          <w:p w:rsidR="00B71993" w:rsidP="00937B8C" w:rsidRDefault="009B1B15" w14:paraId="539ABE35" w14:textId="266AFE4F">
            <w:r>
              <w:t>1</w:t>
            </w:r>
            <w:r w:rsidR="00B048A2">
              <w:t>7</w:t>
            </w:r>
          </w:p>
        </w:tc>
      </w:tr>
      <w:tr w:rsidR="00B71993" w:rsidTr="7CB50AE9" w14:paraId="3BFBA086" w14:textId="77777777">
        <w:tc>
          <w:tcPr>
            <w:tcW w:w="10790" w:type="dxa"/>
            <w:gridSpan w:val="4"/>
            <w:shd w:val="clear" w:color="auto" w:fill="D9E2F3" w:themeFill="accent5" w:themeFillTint="33"/>
            <w:tcMar/>
          </w:tcPr>
          <w:p w:rsidRPr="004C440C" w:rsidR="00B71993" w:rsidP="00937B8C" w:rsidRDefault="00B71993" w14:paraId="2B8582E7" w14:textId="77777777">
            <w:pPr>
              <w:rPr>
                <w:b/>
                <w:bCs/>
                <w:sz w:val="28"/>
                <w:szCs w:val="28"/>
              </w:rPr>
            </w:pPr>
            <w:r>
              <w:rPr>
                <w:b/>
                <w:bCs/>
                <w:sz w:val="28"/>
                <w:szCs w:val="28"/>
              </w:rPr>
              <w:t>Second Year</w:t>
            </w:r>
          </w:p>
        </w:tc>
      </w:tr>
      <w:tr w:rsidR="00B71993" w:rsidTr="7CB50AE9" w14:paraId="494D35C1" w14:textId="77777777">
        <w:tc>
          <w:tcPr>
            <w:tcW w:w="5394" w:type="dxa"/>
            <w:gridSpan w:val="2"/>
            <w:shd w:val="clear" w:color="auto" w:fill="EDEDED" w:themeFill="accent3" w:themeFillTint="33"/>
            <w:tcMar/>
          </w:tcPr>
          <w:p w:rsidRPr="004C440C" w:rsidR="00B71993" w:rsidP="00937B8C" w:rsidRDefault="00B71993" w14:paraId="3F4A0EE5" w14:textId="77777777">
            <w:pPr>
              <w:rPr>
                <w:b/>
                <w:bCs/>
                <w:sz w:val="28"/>
                <w:szCs w:val="28"/>
              </w:rPr>
            </w:pPr>
            <w:r w:rsidRPr="004C440C">
              <w:rPr>
                <w:b/>
                <w:bCs/>
                <w:sz w:val="28"/>
                <w:szCs w:val="28"/>
              </w:rPr>
              <w:t>Fall Semester</w:t>
            </w:r>
          </w:p>
        </w:tc>
        <w:tc>
          <w:tcPr>
            <w:tcW w:w="5396" w:type="dxa"/>
            <w:gridSpan w:val="2"/>
            <w:shd w:val="clear" w:color="auto" w:fill="EDEDED" w:themeFill="accent3" w:themeFillTint="33"/>
            <w:tcMar/>
          </w:tcPr>
          <w:p w:rsidRPr="004C440C" w:rsidR="00B71993" w:rsidP="00937B8C" w:rsidRDefault="00B71993" w14:paraId="172A3558" w14:textId="77777777">
            <w:pPr>
              <w:rPr>
                <w:b/>
                <w:bCs/>
                <w:sz w:val="28"/>
                <w:szCs w:val="28"/>
              </w:rPr>
            </w:pPr>
            <w:r w:rsidRPr="004C440C">
              <w:rPr>
                <w:b/>
                <w:bCs/>
                <w:sz w:val="28"/>
                <w:szCs w:val="28"/>
              </w:rPr>
              <w:t>Spring Semester</w:t>
            </w:r>
          </w:p>
        </w:tc>
      </w:tr>
      <w:tr w:rsidR="00B71993" w:rsidTr="7CB50AE9" w14:paraId="6C4CC9EE" w14:textId="77777777">
        <w:tc>
          <w:tcPr>
            <w:tcW w:w="4855" w:type="dxa"/>
            <w:tcMar/>
          </w:tcPr>
          <w:p w:rsidRPr="009B1B15" w:rsidR="00B71993" w:rsidP="00937B8C" w:rsidRDefault="0042504F" w14:paraId="3213FD36" w14:textId="2AE3FA6B">
            <w:pPr>
              <w:rPr>
                <w:rFonts w:ascii="Calibri" w:hAnsi="Calibri" w:cs="Calibri"/>
                <w:color w:val="000000"/>
                <w:szCs w:val="22"/>
              </w:rPr>
            </w:pPr>
            <w:r>
              <w:rPr>
                <w:rFonts w:ascii="Calibri" w:hAnsi="Calibri" w:cs="Calibri"/>
                <w:color w:val="000000"/>
                <w:szCs w:val="22"/>
              </w:rPr>
              <w:t xml:space="preserve">ARCH 2632 </w:t>
            </w:r>
            <w:r w:rsidRPr="009B1B15">
              <w:rPr>
                <w:rFonts w:ascii="Calibri" w:hAnsi="Calibri" w:cs="Calibri"/>
                <w:color w:val="000000"/>
                <w:sz w:val="20"/>
                <w:szCs w:val="20"/>
              </w:rPr>
              <w:t>Advanced Architectural Design Workshop</w:t>
            </w:r>
          </w:p>
        </w:tc>
        <w:tc>
          <w:tcPr>
            <w:tcW w:w="539" w:type="dxa"/>
            <w:tcMar/>
          </w:tcPr>
          <w:p w:rsidR="00B71993" w:rsidP="00937B8C" w:rsidRDefault="009B1B15" w14:paraId="43E5E120" w14:textId="6FA9D8DE">
            <w:r>
              <w:t>3</w:t>
            </w:r>
          </w:p>
        </w:tc>
        <w:tc>
          <w:tcPr>
            <w:tcW w:w="4861" w:type="dxa"/>
            <w:tcMar/>
          </w:tcPr>
          <w:p w:rsidRPr="009B1B15" w:rsidR="00B71993" w:rsidP="009B1B15" w:rsidRDefault="009B1B15" w14:paraId="64FA60AA" w14:textId="251E478C">
            <w:pPr>
              <w:rPr>
                <w:rFonts w:ascii="Calibri" w:hAnsi="Calibri" w:cs="Calibri"/>
                <w:color w:val="000000"/>
              </w:rPr>
            </w:pPr>
            <w:r>
              <w:rPr>
                <w:rFonts w:ascii="Calibri" w:hAnsi="Calibri" w:cs="Calibri"/>
                <w:color w:val="000000"/>
              </w:rPr>
              <w:t>ARCH 2634 Design Fundamentals Studio</w:t>
            </w:r>
          </w:p>
        </w:tc>
        <w:tc>
          <w:tcPr>
            <w:tcW w:w="535" w:type="dxa"/>
            <w:tcMar/>
          </w:tcPr>
          <w:p w:rsidR="00B71993" w:rsidP="00937B8C" w:rsidRDefault="00F14372" w14:paraId="745B4401" w14:textId="24DD170B">
            <w:r>
              <w:t>3</w:t>
            </w:r>
          </w:p>
        </w:tc>
      </w:tr>
      <w:tr w:rsidR="00B71993" w:rsidTr="7CB50AE9" w14:paraId="31D1EB97" w14:textId="77777777">
        <w:tc>
          <w:tcPr>
            <w:tcW w:w="4855" w:type="dxa"/>
            <w:tcMar/>
          </w:tcPr>
          <w:p w:rsidRPr="009B1B15" w:rsidR="00B71993" w:rsidP="00937B8C" w:rsidRDefault="0042504F" w14:paraId="58EB9B22" w14:textId="43F11396">
            <w:pPr>
              <w:rPr>
                <w:rFonts w:ascii="Calibri" w:hAnsi="Calibri" w:cs="Calibri"/>
                <w:color w:val="000000"/>
                <w:szCs w:val="22"/>
              </w:rPr>
            </w:pPr>
            <w:r>
              <w:rPr>
                <w:rFonts w:ascii="Calibri" w:hAnsi="Calibri" w:cs="Calibri"/>
                <w:color w:val="000000"/>
                <w:szCs w:val="22"/>
              </w:rPr>
              <w:t>ARCH 2030 Basic Architectural Communications III</w:t>
            </w:r>
          </w:p>
        </w:tc>
        <w:tc>
          <w:tcPr>
            <w:tcW w:w="539" w:type="dxa"/>
            <w:tcMar/>
          </w:tcPr>
          <w:p w:rsidR="00B71993" w:rsidP="00937B8C" w:rsidRDefault="009B1B15" w14:paraId="61AB41F0" w14:textId="61F1AE2A">
            <w:r>
              <w:t>3</w:t>
            </w:r>
          </w:p>
        </w:tc>
        <w:tc>
          <w:tcPr>
            <w:tcW w:w="4861" w:type="dxa"/>
            <w:tcMar/>
          </w:tcPr>
          <w:p w:rsidRPr="009B1B15" w:rsidR="00B71993" w:rsidP="009B1B15" w:rsidRDefault="009B1B15" w14:paraId="020D852F" w14:textId="47ABD369">
            <w:pPr>
              <w:rPr>
                <w:rFonts w:ascii="Calibri" w:hAnsi="Calibri" w:cs="Calibri"/>
                <w:color w:val="000000"/>
              </w:rPr>
            </w:pPr>
            <w:r>
              <w:rPr>
                <w:rFonts w:ascii="Calibri" w:hAnsi="Calibri" w:cs="Calibri"/>
                <w:color w:val="000000"/>
              </w:rPr>
              <w:t>ARCH 2010 Design Ecologies</w:t>
            </w:r>
          </w:p>
        </w:tc>
        <w:tc>
          <w:tcPr>
            <w:tcW w:w="535" w:type="dxa"/>
            <w:tcMar/>
          </w:tcPr>
          <w:p w:rsidR="00B71993" w:rsidP="00937B8C" w:rsidRDefault="00F14372" w14:paraId="5BBB0C40" w14:textId="50C9BDE9">
            <w:r>
              <w:t>3</w:t>
            </w:r>
          </w:p>
        </w:tc>
      </w:tr>
      <w:tr w:rsidR="00B71993" w:rsidTr="7CB50AE9" w14:paraId="594C5C80" w14:textId="77777777">
        <w:tc>
          <w:tcPr>
            <w:tcW w:w="4855" w:type="dxa"/>
            <w:tcMar/>
          </w:tcPr>
          <w:p w:rsidRPr="009B1B15" w:rsidR="00B71993" w:rsidP="00937B8C" w:rsidRDefault="009B1B15" w14:paraId="5D47BF65" w14:textId="70AC239F">
            <w:pPr>
              <w:rPr>
                <w:rFonts w:ascii="Calibri" w:hAnsi="Calibri" w:cs="Calibri"/>
                <w:color w:val="000000"/>
              </w:rPr>
            </w:pPr>
            <w:r>
              <w:rPr>
                <w:rFonts w:ascii="Calibri" w:hAnsi="Calibri" w:cs="Calibri"/>
                <w:color w:val="000000"/>
              </w:rPr>
              <w:t>MATH 1210 Calculus I</w:t>
            </w:r>
          </w:p>
        </w:tc>
        <w:tc>
          <w:tcPr>
            <w:tcW w:w="539" w:type="dxa"/>
            <w:tcMar/>
          </w:tcPr>
          <w:p w:rsidR="00B71993" w:rsidP="00937B8C" w:rsidRDefault="009B1B15" w14:paraId="248660BB" w14:textId="0FB3624B">
            <w:r>
              <w:t>4</w:t>
            </w:r>
          </w:p>
        </w:tc>
        <w:tc>
          <w:tcPr>
            <w:tcW w:w="4861" w:type="dxa"/>
            <w:tcMar/>
          </w:tcPr>
          <w:p w:rsidRPr="009B1B15" w:rsidR="00B71993" w:rsidP="009B1B15" w:rsidRDefault="009B1B15" w14:paraId="5239B402" w14:textId="162D6B3B">
            <w:pPr>
              <w:rPr>
                <w:rFonts w:ascii="Calibri" w:hAnsi="Calibri" w:cs="Calibri"/>
                <w:color w:val="000000"/>
                <w:szCs w:val="22"/>
              </w:rPr>
            </w:pPr>
            <w:r>
              <w:rPr>
                <w:rFonts w:ascii="Calibri" w:hAnsi="Calibri" w:cs="Calibri"/>
                <w:color w:val="000000"/>
                <w:szCs w:val="22"/>
              </w:rPr>
              <w:t>PHYS 2010 College Physics (PS)*</w:t>
            </w:r>
          </w:p>
        </w:tc>
        <w:tc>
          <w:tcPr>
            <w:tcW w:w="535" w:type="dxa"/>
            <w:tcMar/>
          </w:tcPr>
          <w:p w:rsidR="00B71993" w:rsidP="00937B8C" w:rsidRDefault="00F14372" w14:paraId="0ABB94E9" w14:textId="66878755">
            <w:r>
              <w:t>4</w:t>
            </w:r>
          </w:p>
        </w:tc>
      </w:tr>
      <w:tr w:rsidR="00B71993" w:rsidTr="7CB50AE9" w14:paraId="7B3DF5B8" w14:textId="77777777">
        <w:tc>
          <w:tcPr>
            <w:tcW w:w="4855" w:type="dxa"/>
            <w:tcMar/>
          </w:tcPr>
          <w:p w:rsidRPr="009B1B15" w:rsidR="00B71993" w:rsidP="00937B8C" w:rsidRDefault="009B1B15" w14:paraId="61857AA2" w14:textId="31679F95">
            <w:pPr>
              <w:rPr>
                <w:rFonts w:ascii="Calibri" w:hAnsi="Calibri" w:cs="Calibri"/>
                <w:color w:val="000000"/>
                <w:szCs w:val="22"/>
              </w:rPr>
            </w:pPr>
            <w:r>
              <w:rPr>
                <w:rFonts w:ascii="Calibri" w:hAnsi="Calibri" w:cs="Calibri"/>
                <w:color w:val="000000"/>
                <w:szCs w:val="22"/>
              </w:rPr>
              <w:t xml:space="preserve">ENGL 2100 Technical Writing (EN) </w:t>
            </w:r>
            <w:r w:rsidRPr="009B1B15">
              <w:rPr>
                <w:rFonts w:ascii="Calibri" w:hAnsi="Calibri" w:cs="Calibri"/>
                <w:b/>
                <w:bCs/>
                <w:i/>
                <w:iCs/>
                <w:color w:val="000000"/>
                <w:sz w:val="14"/>
                <w:szCs w:val="14"/>
              </w:rPr>
              <w:t>recommended</w:t>
            </w:r>
          </w:p>
        </w:tc>
        <w:tc>
          <w:tcPr>
            <w:tcW w:w="539" w:type="dxa"/>
            <w:tcMar/>
          </w:tcPr>
          <w:p w:rsidR="00B71993" w:rsidP="00937B8C" w:rsidRDefault="009B1B15" w14:paraId="58BE746A" w14:textId="6FCE9356">
            <w:r>
              <w:t>3</w:t>
            </w:r>
          </w:p>
        </w:tc>
        <w:tc>
          <w:tcPr>
            <w:tcW w:w="4861" w:type="dxa"/>
            <w:tcMar/>
          </w:tcPr>
          <w:p w:rsidRPr="009B1B15" w:rsidR="00B71993" w:rsidP="009B1B15" w:rsidRDefault="009B1B15" w14:paraId="1D84DF00" w14:textId="49939CD8">
            <w:pPr>
              <w:rPr>
                <w:rFonts w:ascii="Calibri" w:hAnsi="Calibri" w:cs="Calibri"/>
                <w:color w:val="000000"/>
                <w:szCs w:val="22"/>
              </w:rPr>
            </w:pPr>
            <w:r>
              <w:rPr>
                <w:rFonts w:ascii="Calibri" w:hAnsi="Calibri" w:cs="Calibri"/>
                <w:color w:val="000000"/>
                <w:szCs w:val="22"/>
              </w:rPr>
              <w:t xml:space="preserve">PHIL 2300 </w:t>
            </w:r>
            <w:r w:rsidRPr="009B1B15">
              <w:rPr>
                <w:rFonts w:ascii="Calibri" w:hAnsi="Calibri" w:cs="Calibri"/>
                <w:color w:val="000000"/>
                <w:sz w:val="20"/>
                <w:szCs w:val="20"/>
              </w:rPr>
              <w:t xml:space="preserve">Intro to Environmental Ethics (HU) </w:t>
            </w:r>
            <w:r w:rsidRPr="009B1B15">
              <w:rPr>
                <w:rFonts w:ascii="Calibri" w:hAnsi="Calibri" w:cs="Calibri"/>
                <w:b/>
                <w:bCs/>
                <w:i/>
                <w:iCs/>
                <w:color w:val="000000"/>
                <w:sz w:val="14"/>
                <w:szCs w:val="14"/>
              </w:rPr>
              <w:t>recommended</w:t>
            </w:r>
          </w:p>
        </w:tc>
        <w:tc>
          <w:tcPr>
            <w:tcW w:w="535" w:type="dxa"/>
            <w:tcMar/>
          </w:tcPr>
          <w:p w:rsidR="00B71993" w:rsidP="00937B8C" w:rsidRDefault="00F14372" w14:paraId="0D6BCA56" w14:textId="785FB319">
            <w:r>
              <w:t>3</w:t>
            </w:r>
          </w:p>
        </w:tc>
      </w:tr>
      <w:tr w:rsidR="00B71993" w:rsidTr="7CB50AE9" w14:paraId="7410837E" w14:textId="77777777">
        <w:tc>
          <w:tcPr>
            <w:tcW w:w="4855" w:type="dxa"/>
            <w:tcMar/>
          </w:tcPr>
          <w:p w:rsidRPr="009B1B15" w:rsidR="00B71993" w:rsidP="00937B8C" w:rsidRDefault="009B1B15" w14:paraId="130881B1" w14:textId="16A1455F">
            <w:pPr>
              <w:rPr>
                <w:rFonts w:ascii="Calibri" w:hAnsi="Calibri" w:cs="Calibri"/>
                <w:color w:val="000000"/>
                <w:szCs w:val="22"/>
              </w:rPr>
            </w:pPr>
            <w:r>
              <w:rPr>
                <w:rFonts w:ascii="Calibri" w:hAnsi="Calibri" w:cs="Calibri"/>
                <w:color w:val="000000"/>
                <w:szCs w:val="22"/>
              </w:rPr>
              <w:t>Life Science (LS)</w:t>
            </w:r>
          </w:p>
        </w:tc>
        <w:tc>
          <w:tcPr>
            <w:tcW w:w="539" w:type="dxa"/>
            <w:tcMar/>
          </w:tcPr>
          <w:p w:rsidR="00B71993" w:rsidP="00937B8C" w:rsidRDefault="009B1B15" w14:paraId="486421DE" w14:textId="62F73E01">
            <w:r>
              <w:t>3</w:t>
            </w:r>
          </w:p>
        </w:tc>
        <w:tc>
          <w:tcPr>
            <w:tcW w:w="4861" w:type="dxa"/>
            <w:tcMar/>
          </w:tcPr>
          <w:p w:rsidRPr="009B1B15" w:rsidR="00B71993" w:rsidP="009B1B15" w:rsidRDefault="009B1B15" w14:paraId="44740ED3" w14:textId="49BAE1A8">
            <w:pPr>
              <w:rPr>
                <w:rFonts w:ascii="Calibri" w:hAnsi="Calibri" w:cs="Calibri"/>
                <w:color w:val="000000"/>
                <w:szCs w:val="22"/>
              </w:rPr>
            </w:pPr>
            <w:r>
              <w:rPr>
                <w:rFonts w:ascii="Calibri" w:hAnsi="Calibri" w:cs="Calibri"/>
                <w:color w:val="000000"/>
                <w:szCs w:val="22"/>
              </w:rPr>
              <w:t>American Institutions (AI)</w:t>
            </w:r>
          </w:p>
        </w:tc>
        <w:tc>
          <w:tcPr>
            <w:tcW w:w="535" w:type="dxa"/>
            <w:tcMar/>
          </w:tcPr>
          <w:p w:rsidR="00B71993" w:rsidP="00937B8C" w:rsidRDefault="00F14372" w14:paraId="336991F0" w14:textId="0A66C384">
            <w:r>
              <w:t>3</w:t>
            </w:r>
          </w:p>
        </w:tc>
      </w:tr>
      <w:tr w:rsidR="00B71993" w:rsidTr="7CB50AE9" w14:paraId="3A30E7F4" w14:textId="77777777">
        <w:tc>
          <w:tcPr>
            <w:tcW w:w="4855" w:type="dxa"/>
            <w:tcMar/>
          </w:tcPr>
          <w:p w:rsidR="00B71993" w:rsidP="00937B8C" w:rsidRDefault="00B71993" w14:paraId="1503A994" w14:textId="77777777">
            <w:pPr>
              <w:jc w:val="right"/>
            </w:pPr>
            <w:r>
              <w:t>Total</w:t>
            </w:r>
          </w:p>
        </w:tc>
        <w:tc>
          <w:tcPr>
            <w:tcW w:w="539" w:type="dxa"/>
            <w:tcMar/>
          </w:tcPr>
          <w:p w:rsidR="00B71993" w:rsidP="00937B8C" w:rsidRDefault="009B1B15" w14:paraId="488D3F46" w14:textId="5F5C6067">
            <w:r>
              <w:t>16</w:t>
            </w:r>
          </w:p>
        </w:tc>
        <w:tc>
          <w:tcPr>
            <w:tcW w:w="4861" w:type="dxa"/>
            <w:tcMar/>
          </w:tcPr>
          <w:p w:rsidR="00B71993" w:rsidP="00937B8C" w:rsidRDefault="00B71993" w14:paraId="6DC13638" w14:textId="77777777">
            <w:pPr>
              <w:jc w:val="right"/>
            </w:pPr>
            <w:r>
              <w:t>Total</w:t>
            </w:r>
          </w:p>
        </w:tc>
        <w:tc>
          <w:tcPr>
            <w:tcW w:w="535" w:type="dxa"/>
            <w:tcMar/>
          </w:tcPr>
          <w:p w:rsidR="00B71993" w:rsidP="00937B8C" w:rsidRDefault="00F14372" w14:paraId="284A01B9" w14:textId="4E3992FA">
            <w:r>
              <w:t>16</w:t>
            </w:r>
          </w:p>
        </w:tc>
      </w:tr>
    </w:tbl>
    <w:p w:rsidRPr="008709EE" w:rsidR="00B71993" w:rsidP="00B71993" w:rsidRDefault="00B71993" w14:paraId="013F5C01" w14:textId="77777777">
      <w:pPr>
        <w:rPr>
          <w:sz w:val="20"/>
          <w:szCs w:val="20"/>
        </w:rPr>
      </w:pPr>
      <w:r w:rsidRPr="7CB50AE9" w:rsidR="7CB50AE9">
        <w:rPr>
          <w:sz w:val="20"/>
          <w:szCs w:val="20"/>
        </w:rPr>
        <w:t>*Indicates course specific to U of U transfer</w:t>
      </w:r>
    </w:p>
    <w:p w:rsidR="7CB50AE9" w:rsidP="7CB50AE9" w:rsidRDefault="7CB50AE9" w14:paraId="1F622EDB" w14:textId="7F537AC7">
      <w:pPr>
        <w:rPr>
          <w:sz w:val="20"/>
          <w:szCs w:val="20"/>
        </w:rPr>
      </w:pPr>
      <w:r w:rsidRPr="7CB50AE9" w:rsidR="7CB50AE9">
        <w:rPr>
          <w:sz w:val="20"/>
          <w:szCs w:val="20"/>
        </w:rPr>
        <w:t>**Students can take MATH 1080 in one semester or MATH 1050 &amp; 1060 in two semesters to prepare for MATH 1210.</w:t>
      </w:r>
    </w:p>
    <w:p w:rsidR="00D610EC" w:rsidP="00D610EC" w:rsidRDefault="00D610EC" w14:paraId="2BB54E92" w14:textId="77777777">
      <w:pPr>
        <w:jc w:val="both"/>
        <w:rPr>
          <w:rFonts w:asciiTheme="minorHAnsi" w:hAnsiTheme="minorHAnsi" w:cstheme="minorHAnsi"/>
          <w:szCs w:val="22"/>
        </w:rPr>
      </w:pPr>
    </w:p>
    <w:p w:rsidR="008709EE" w:rsidP="001F3A76" w:rsidRDefault="008709EE" w14:paraId="6BA73D2B" w14:textId="6101C1E6">
      <w:pPr>
        <w:jc w:val="both"/>
        <w:rPr>
          <w:rFonts w:asciiTheme="minorHAnsi" w:hAnsiTheme="minorHAnsi" w:cstheme="minorHAnsi"/>
          <w:szCs w:val="22"/>
        </w:rPr>
      </w:pPr>
      <w:r w:rsidRPr="008709EE">
        <w:rPr>
          <w:rFonts w:asciiTheme="minorHAnsi" w:hAnsiTheme="minorHAnsi" w:cstheme="minorHAnsi"/>
          <w:szCs w:val="22"/>
        </w:rPr>
        <w:t>University of Utah requirements specific to the program/major:</w:t>
      </w:r>
    </w:p>
    <w:p w:rsidRPr="008709EE" w:rsidR="001F3A76" w:rsidP="008709EE" w:rsidRDefault="001F3A76" w14:paraId="216B8D49" w14:textId="565989FD">
      <w:pPr>
        <w:pStyle w:val="ListParagraph"/>
        <w:numPr>
          <w:ilvl w:val="0"/>
          <w:numId w:val="14"/>
        </w:numPr>
        <w:jc w:val="both"/>
        <w:rPr>
          <w:rFonts w:asciiTheme="minorHAnsi" w:hAnsiTheme="minorHAnsi" w:cstheme="minorHAnsi"/>
          <w:szCs w:val="22"/>
        </w:rPr>
      </w:pPr>
      <w:r w:rsidRPr="008709EE">
        <w:rPr>
          <w:rFonts w:asciiTheme="minorHAnsi" w:hAnsiTheme="minorHAnsi" w:cstheme="minorHAnsi"/>
          <w:szCs w:val="22"/>
        </w:rPr>
        <w:t>All courses must be completed with a “C</w:t>
      </w:r>
      <w:proofErr w:type="gramStart"/>
      <w:r w:rsidRPr="008709EE">
        <w:rPr>
          <w:rFonts w:asciiTheme="minorHAnsi" w:hAnsiTheme="minorHAnsi" w:cstheme="minorHAnsi"/>
          <w:szCs w:val="22"/>
        </w:rPr>
        <w:t>-“ or</w:t>
      </w:r>
      <w:proofErr w:type="gramEnd"/>
      <w:r w:rsidRPr="008709EE">
        <w:rPr>
          <w:rFonts w:asciiTheme="minorHAnsi" w:hAnsiTheme="minorHAnsi" w:cstheme="minorHAnsi"/>
          <w:szCs w:val="22"/>
        </w:rPr>
        <w:t xml:space="preserve"> better.</w:t>
      </w:r>
    </w:p>
    <w:p w:rsidRPr="008709EE" w:rsidR="00D610EC" w:rsidP="008709EE" w:rsidRDefault="00D610EC" w14:paraId="74F9CBC6" w14:textId="3C9E568F">
      <w:pPr>
        <w:pStyle w:val="ListParagraph"/>
        <w:numPr>
          <w:ilvl w:val="0"/>
          <w:numId w:val="14"/>
        </w:numPr>
        <w:jc w:val="both"/>
        <w:rPr>
          <w:rFonts w:asciiTheme="minorHAnsi" w:hAnsiTheme="minorHAnsi" w:cstheme="minorHAnsi"/>
          <w:szCs w:val="22"/>
        </w:rPr>
      </w:pPr>
      <w:r w:rsidRPr="008709EE">
        <w:rPr>
          <w:rFonts w:asciiTheme="minorHAnsi" w:hAnsiTheme="minorHAnsi" w:cstheme="minorHAnsi"/>
          <w:szCs w:val="22"/>
        </w:rPr>
        <w:t>Students must apply and be accepted into the Bachelor of Science (BS) Architectural Studies program separately from the U of U general admission.  Applications for the BS Architectural Studies program only occur in the spring semester of each academic year.</w:t>
      </w:r>
    </w:p>
    <w:p w:rsidR="00D610EC" w:rsidP="00B71993" w:rsidRDefault="00D610EC" w14:paraId="0827ABE3" w14:textId="77777777"/>
    <w:tbl>
      <w:tblPr>
        <w:tblStyle w:val="TableGrid"/>
        <w:tblW w:w="0" w:type="auto"/>
        <w:tblLook w:val="04A0" w:firstRow="1" w:lastRow="0" w:firstColumn="1" w:lastColumn="0" w:noHBand="0" w:noVBand="1"/>
      </w:tblPr>
      <w:tblGrid>
        <w:gridCol w:w="4877"/>
        <w:gridCol w:w="643"/>
        <w:gridCol w:w="4627"/>
        <w:gridCol w:w="643"/>
      </w:tblGrid>
      <w:tr w:rsidR="00B71993" w:rsidTr="00937B8C" w14:paraId="57B1724D" w14:textId="77777777">
        <w:tc>
          <w:tcPr>
            <w:tcW w:w="10790" w:type="dxa"/>
            <w:gridSpan w:val="4"/>
            <w:shd w:val="clear" w:color="auto" w:fill="CC0000"/>
          </w:tcPr>
          <w:p w:rsidRPr="00A837CD" w:rsidR="00B71993" w:rsidP="00F96E3A" w:rsidRDefault="00B71993" w14:paraId="76B9361A" w14:textId="4C0B24FC">
            <w:pPr>
              <w:jc w:val="center"/>
              <w:rPr>
                <w:rFonts w:ascii="Avenir Next LT Pro Demi" w:hAnsi="Avenir Next LT Pro Demi"/>
                <w:color w:val="FFFFFF" w:themeColor="background1"/>
                <w:sz w:val="32"/>
                <w:szCs w:val="32"/>
              </w:rPr>
            </w:pPr>
            <w:r w:rsidRPr="004C440C">
              <w:rPr>
                <w:noProof/>
              </w:rPr>
              <w:drawing>
                <wp:anchor distT="0" distB="0" distL="114300" distR="114300" simplePos="0" relativeHeight="251660288" behindDoc="0" locked="0" layoutInCell="1" allowOverlap="1" wp14:anchorId="65E9963B" wp14:editId="33FE335A">
                  <wp:simplePos x="0" y="0"/>
                  <wp:positionH relativeFrom="column">
                    <wp:posOffset>5922010</wp:posOffset>
                  </wp:positionH>
                  <wp:positionV relativeFrom="paragraph">
                    <wp:posOffset>13118</wp:posOffset>
                  </wp:positionV>
                  <wp:extent cx="544648" cy="501650"/>
                  <wp:effectExtent l="0" t="0" r="825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4648" cy="501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venir Next LT Pro Demi" w:hAnsi="Avenir Next LT Pro Demi"/>
                <w:color w:val="FFFFFF" w:themeColor="background1"/>
                <w:sz w:val="32"/>
                <w:szCs w:val="32"/>
              </w:rPr>
              <w:t>Bachelor</w:t>
            </w:r>
            <w:r w:rsidRPr="00A837CD">
              <w:rPr>
                <w:rFonts w:ascii="Avenir Next LT Pro Demi" w:hAnsi="Avenir Next LT Pro Demi"/>
                <w:color w:val="FFFFFF" w:themeColor="background1"/>
                <w:sz w:val="32"/>
                <w:szCs w:val="32"/>
              </w:rPr>
              <w:t xml:space="preserve"> of Science – </w:t>
            </w:r>
            <w:r w:rsidR="00F14372">
              <w:rPr>
                <w:rFonts w:ascii="Avenir Next LT Pro Demi" w:hAnsi="Avenir Next LT Pro Demi"/>
                <w:color w:val="FFFFFF" w:themeColor="background1"/>
                <w:sz w:val="32"/>
                <w:szCs w:val="32"/>
              </w:rPr>
              <w:t>Architectural Studies</w:t>
            </w:r>
          </w:p>
          <w:p w:rsidRPr="00A837CD" w:rsidR="00B71993" w:rsidP="00F96E3A" w:rsidRDefault="00B71993" w14:paraId="3A5D75F0" w14:textId="44265F09">
            <w:pPr>
              <w:jc w:val="center"/>
              <w:rPr>
                <w:rFonts w:ascii="Avenir Next LT Pro Demi" w:hAnsi="Avenir Next LT Pro Demi"/>
                <w:color w:val="FFFFFF" w:themeColor="background1"/>
              </w:rPr>
            </w:pPr>
            <w:r w:rsidRPr="00A837CD">
              <w:rPr>
                <w:rFonts w:ascii="Avenir Next LT Pro Demi" w:hAnsi="Avenir Next LT Pro Demi"/>
                <w:color w:val="FFFFFF" w:themeColor="background1"/>
              </w:rPr>
              <w:t>Transfer Pathway 202</w:t>
            </w:r>
            <w:r w:rsidR="00DA6D19">
              <w:rPr>
                <w:rFonts w:ascii="Avenir Next LT Pro Demi" w:hAnsi="Avenir Next LT Pro Demi"/>
                <w:color w:val="FFFFFF" w:themeColor="background1"/>
              </w:rPr>
              <w:t>5-2026</w:t>
            </w:r>
            <w:r w:rsidRPr="00A837CD">
              <w:rPr>
                <w:rFonts w:ascii="Avenir Next LT Pro Demi" w:hAnsi="Avenir Next LT Pro Demi"/>
                <w:color w:val="FFFFFF" w:themeColor="background1"/>
              </w:rPr>
              <w:t xml:space="preserve"> Catalog Year</w:t>
            </w:r>
          </w:p>
          <w:p w:rsidR="00B71993" w:rsidP="00F96E3A" w:rsidRDefault="00B71993" w14:paraId="2E824C2F" w14:textId="77777777">
            <w:pPr>
              <w:jc w:val="center"/>
              <w:rPr>
                <w:b/>
                <w:bCs/>
                <w:sz w:val="28"/>
                <w:szCs w:val="28"/>
              </w:rPr>
            </w:pPr>
            <w:r w:rsidRPr="00A837CD">
              <w:rPr>
                <w:rFonts w:ascii="Avenir Next LT Pro" w:hAnsi="Avenir Next LT Pro"/>
                <w:color w:val="FFFFFF" w:themeColor="background1"/>
                <w:sz w:val="16"/>
                <w:szCs w:val="16"/>
              </w:rPr>
              <w:t>This guide is subject to change and should be used in consultation with an academic advisor.</w:t>
            </w:r>
          </w:p>
        </w:tc>
      </w:tr>
      <w:tr w:rsidR="00B71993" w:rsidTr="00937B8C" w14:paraId="7D52DDEB" w14:textId="77777777">
        <w:tc>
          <w:tcPr>
            <w:tcW w:w="10790" w:type="dxa"/>
            <w:gridSpan w:val="4"/>
            <w:shd w:val="clear" w:color="auto" w:fill="FFF8F7"/>
          </w:tcPr>
          <w:p w:rsidRPr="004C440C" w:rsidR="00B71993" w:rsidP="00937B8C" w:rsidRDefault="00B71993" w14:paraId="4D7ADBE6" w14:textId="77777777">
            <w:pPr>
              <w:rPr>
                <w:b/>
                <w:bCs/>
                <w:sz w:val="28"/>
                <w:szCs w:val="28"/>
              </w:rPr>
            </w:pPr>
            <w:r>
              <w:rPr>
                <w:b/>
                <w:bCs/>
                <w:sz w:val="28"/>
                <w:szCs w:val="28"/>
              </w:rPr>
              <w:t>Third Year</w:t>
            </w:r>
          </w:p>
        </w:tc>
      </w:tr>
      <w:tr w:rsidR="00B71993" w:rsidTr="0047145F" w14:paraId="4A860ED4" w14:textId="77777777">
        <w:tc>
          <w:tcPr>
            <w:tcW w:w="5520" w:type="dxa"/>
            <w:gridSpan w:val="2"/>
            <w:shd w:val="clear" w:color="auto" w:fill="EDEDED" w:themeFill="accent3" w:themeFillTint="33"/>
          </w:tcPr>
          <w:p w:rsidRPr="004C440C" w:rsidR="00B71993" w:rsidP="00937B8C" w:rsidRDefault="00B71993" w14:paraId="6F1878A1" w14:textId="77777777">
            <w:pPr>
              <w:rPr>
                <w:b/>
                <w:bCs/>
                <w:sz w:val="28"/>
                <w:szCs w:val="28"/>
              </w:rPr>
            </w:pPr>
            <w:r w:rsidRPr="004C440C">
              <w:rPr>
                <w:b/>
                <w:bCs/>
                <w:sz w:val="28"/>
                <w:szCs w:val="28"/>
              </w:rPr>
              <w:t>Fall Semester</w:t>
            </w:r>
          </w:p>
        </w:tc>
        <w:tc>
          <w:tcPr>
            <w:tcW w:w="5270" w:type="dxa"/>
            <w:gridSpan w:val="2"/>
            <w:shd w:val="clear" w:color="auto" w:fill="EDEDED" w:themeFill="accent3" w:themeFillTint="33"/>
          </w:tcPr>
          <w:p w:rsidRPr="004C440C" w:rsidR="00B71993" w:rsidP="00937B8C" w:rsidRDefault="00B71993" w14:paraId="18D8A6DC" w14:textId="77777777">
            <w:pPr>
              <w:rPr>
                <w:b/>
                <w:bCs/>
                <w:sz w:val="28"/>
                <w:szCs w:val="28"/>
              </w:rPr>
            </w:pPr>
            <w:r w:rsidRPr="004C440C">
              <w:rPr>
                <w:b/>
                <w:bCs/>
                <w:sz w:val="28"/>
                <w:szCs w:val="28"/>
              </w:rPr>
              <w:t>Spring Semester</w:t>
            </w:r>
          </w:p>
        </w:tc>
      </w:tr>
      <w:tr w:rsidR="00B71993" w:rsidTr="0047145F" w14:paraId="0A1D7FC1" w14:textId="77777777">
        <w:tc>
          <w:tcPr>
            <w:tcW w:w="4877" w:type="dxa"/>
          </w:tcPr>
          <w:p w:rsidRPr="00E737B8" w:rsidR="00B71993" w:rsidP="00937B8C" w:rsidRDefault="000B6381" w14:paraId="13F3AABE" w14:textId="79B887CA">
            <w:pPr>
              <w:rPr>
                <w:rFonts w:ascii="Calibri" w:hAnsi="Calibri" w:cs="Calibri"/>
                <w:color w:val="000000"/>
                <w:szCs w:val="22"/>
              </w:rPr>
            </w:pPr>
            <w:r>
              <w:rPr>
                <w:rFonts w:ascii="Calibri" w:hAnsi="Calibri" w:cs="Calibri"/>
                <w:color w:val="000000"/>
                <w:szCs w:val="22"/>
              </w:rPr>
              <w:t>ARCH 3010 Architectural Design Studio I</w:t>
            </w:r>
          </w:p>
        </w:tc>
        <w:tc>
          <w:tcPr>
            <w:tcW w:w="643" w:type="dxa"/>
          </w:tcPr>
          <w:p w:rsidR="00B71993" w:rsidP="00937B8C" w:rsidRDefault="00E737B8" w14:paraId="05E9F8B1" w14:textId="629C1EE8">
            <w:r>
              <w:t>5</w:t>
            </w:r>
          </w:p>
        </w:tc>
        <w:tc>
          <w:tcPr>
            <w:tcW w:w="4627" w:type="dxa"/>
          </w:tcPr>
          <w:p w:rsidRPr="00E737B8" w:rsidR="00B71993" w:rsidP="00937B8C" w:rsidRDefault="000B6381" w14:paraId="7BF66495" w14:textId="4B450C10">
            <w:pPr>
              <w:rPr>
                <w:rFonts w:ascii="Calibri" w:hAnsi="Calibri" w:cs="Calibri"/>
                <w:color w:val="000000"/>
                <w:szCs w:val="22"/>
              </w:rPr>
            </w:pPr>
            <w:r>
              <w:rPr>
                <w:rFonts w:ascii="Calibri" w:hAnsi="Calibri" w:cs="Calibri"/>
                <w:color w:val="000000"/>
                <w:szCs w:val="22"/>
              </w:rPr>
              <w:t>ARCH 3011 Architectural Design Studio II</w:t>
            </w:r>
          </w:p>
        </w:tc>
        <w:tc>
          <w:tcPr>
            <w:tcW w:w="643" w:type="dxa"/>
          </w:tcPr>
          <w:p w:rsidR="00B71993" w:rsidP="00937B8C" w:rsidRDefault="005E1577" w14:paraId="367D9081" w14:textId="17BB55A6">
            <w:r>
              <w:t>5</w:t>
            </w:r>
          </w:p>
        </w:tc>
      </w:tr>
      <w:tr w:rsidR="00B71993" w:rsidTr="0047145F" w14:paraId="2BA61A56" w14:textId="77777777">
        <w:tc>
          <w:tcPr>
            <w:tcW w:w="4877" w:type="dxa"/>
          </w:tcPr>
          <w:p w:rsidRPr="00E737B8" w:rsidR="00B71993" w:rsidP="00937B8C" w:rsidRDefault="000B6381" w14:paraId="28BACF41" w14:textId="7BAF74A3">
            <w:pPr>
              <w:rPr>
                <w:rFonts w:ascii="Calibri" w:hAnsi="Calibri" w:cs="Calibri"/>
                <w:color w:val="000000"/>
                <w:szCs w:val="22"/>
              </w:rPr>
            </w:pPr>
            <w:r>
              <w:rPr>
                <w:rFonts w:ascii="Calibri" w:hAnsi="Calibri" w:cs="Calibri"/>
                <w:color w:val="000000"/>
                <w:szCs w:val="22"/>
              </w:rPr>
              <w:t>ARCH 3050 Architectural communications I</w:t>
            </w:r>
          </w:p>
        </w:tc>
        <w:tc>
          <w:tcPr>
            <w:tcW w:w="643" w:type="dxa"/>
          </w:tcPr>
          <w:p w:rsidR="00B71993" w:rsidP="00937B8C" w:rsidRDefault="005E1577" w14:paraId="21ADB6AC" w14:textId="1E2F9923">
            <w:r>
              <w:t>3</w:t>
            </w:r>
          </w:p>
        </w:tc>
        <w:tc>
          <w:tcPr>
            <w:tcW w:w="4627" w:type="dxa"/>
          </w:tcPr>
          <w:p w:rsidRPr="00E737B8" w:rsidR="00B71993" w:rsidP="00937B8C" w:rsidRDefault="000B6381" w14:paraId="2045B7F5" w14:textId="32E026CD">
            <w:pPr>
              <w:rPr>
                <w:rFonts w:ascii="Calibri" w:hAnsi="Calibri" w:cs="Calibri"/>
                <w:color w:val="000000"/>
                <w:szCs w:val="22"/>
              </w:rPr>
            </w:pPr>
            <w:r>
              <w:rPr>
                <w:rFonts w:ascii="Calibri" w:hAnsi="Calibri" w:cs="Calibri"/>
                <w:color w:val="000000"/>
                <w:szCs w:val="22"/>
              </w:rPr>
              <w:t>ARCH 3112 Site Planning and Urban Design</w:t>
            </w:r>
          </w:p>
        </w:tc>
        <w:tc>
          <w:tcPr>
            <w:tcW w:w="643" w:type="dxa"/>
          </w:tcPr>
          <w:p w:rsidR="00B71993" w:rsidP="00937B8C" w:rsidRDefault="00AA2900" w14:paraId="2DAEF2D1" w14:textId="7E6BAA09">
            <w:r>
              <w:t>1.5</w:t>
            </w:r>
          </w:p>
        </w:tc>
      </w:tr>
      <w:tr w:rsidR="00B71993" w:rsidTr="0047145F" w14:paraId="0DAFFCC1" w14:textId="77777777">
        <w:tc>
          <w:tcPr>
            <w:tcW w:w="4877" w:type="dxa"/>
          </w:tcPr>
          <w:p w:rsidRPr="00E737B8" w:rsidR="00B71993" w:rsidP="00937B8C" w:rsidRDefault="000B6381" w14:paraId="1E4D29FD" w14:textId="1053506D">
            <w:pPr>
              <w:rPr>
                <w:rFonts w:ascii="Calibri" w:hAnsi="Calibri" w:cs="Calibri"/>
                <w:color w:val="000000"/>
                <w:szCs w:val="22"/>
              </w:rPr>
            </w:pPr>
            <w:r>
              <w:rPr>
                <w:rFonts w:ascii="Calibri" w:hAnsi="Calibri" w:cs="Calibri"/>
                <w:color w:val="000000"/>
                <w:szCs w:val="22"/>
              </w:rPr>
              <w:t>ARCH 3216 Critical Concepts in Architectural Design</w:t>
            </w:r>
          </w:p>
        </w:tc>
        <w:tc>
          <w:tcPr>
            <w:tcW w:w="643" w:type="dxa"/>
          </w:tcPr>
          <w:p w:rsidR="00B71993" w:rsidP="00937B8C" w:rsidRDefault="005E1577" w14:paraId="11509319" w14:textId="23129E32">
            <w:r>
              <w:t>3</w:t>
            </w:r>
          </w:p>
        </w:tc>
        <w:tc>
          <w:tcPr>
            <w:tcW w:w="4627" w:type="dxa"/>
          </w:tcPr>
          <w:p w:rsidRPr="00E737B8" w:rsidR="00B71993" w:rsidP="00937B8C" w:rsidRDefault="000B6381" w14:paraId="5B27E4CC" w14:textId="2A99898C">
            <w:pPr>
              <w:rPr>
                <w:rFonts w:ascii="Calibri" w:hAnsi="Calibri" w:cs="Calibri"/>
                <w:color w:val="000000"/>
                <w:szCs w:val="22"/>
              </w:rPr>
            </w:pPr>
            <w:r>
              <w:rPr>
                <w:rFonts w:ascii="Calibri" w:hAnsi="Calibri" w:cs="Calibri"/>
                <w:color w:val="000000"/>
                <w:szCs w:val="22"/>
              </w:rPr>
              <w:t xml:space="preserve">ARCH 3310 Structures I </w:t>
            </w:r>
            <w:r w:rsidR="00FD4DB4">
              <w:rPr>
                <w:rFonts w:ascii="Calibri" w:hAnsi="Calibri" w:cs="Calibri"/>
                <w:color w:val="000000"/>
                <w:szCs w:val="22"/>
              </w:rPr>
              <w:t>(QI)</w:t>
            </w:r>
          </w:p>
        </w:tc>
        <w:tc>
          <w:tcPr>
            <w:tcW w:w="643" w:type="dxa"/>
          </w:tcPr>
          <w:p w:rsidR="00B71993" w:rsidP="00937B8C" w:rsidRDefault="00AA2900" w14:paraId="24814139" w14:textId="0367181B">
            <w:r>
              <w:t>3</w:t>
            </w:r>
          </w:p>
        </w:tc>
      </w:tr>
      <w:tr w:rsidR="00B71993" w:rsidTr="0047145F" w14:paraId="4A07799A" w14:textId="77777777">
        <w:tc>
          <w:tcPr>
            <w:tcW w:w="4877" w:type="dxa"/>
          </w:tcPr>
          <w:p w:rsidRPr="00E737B8" w:rsidR="00B71993" w:rsidP="00937B8C" w:rsidRDefault="000B6381" w14:paraId="338031CF" w14:textId="7E58C3B2">
            <w:pPr>
              <w:rPr>
                <w:rFonts w:ascii="Calibri" w:hAnsi="Calibri" w:cs="Calibri"/>
                <w:color w:val="000000"/>
                <w:szCs w:val="22"/>
              </w:rPr>
            </w:pPr>
            <w:r>
              <w:rPr>
                <w:rFonts w:ascii="Calibri" w:hAnsi="Calibri" w:cs="Calibri"/>
                <w:color w:val="000000"/>
                <w:szCs w:val="22"/>
              </w:rPr>
              <w:t>ARCH 3611 Foundational Building Technology I</w:t>
            </w:r>
          </w:p>
        </w:tc>
        <w:tc>
          <w:tcPr>
            <w:tcW w:w="643" w:type="dxa"/>
          </w:tcPr>
          <w:p w:rsidR="00B71993" w:rsidP="00937B8C" w:rsidRDefault="005E1577" w14:paraId="5803A6CB" w14:textId="1C4BACC6">
            <w:r>
              <w:t>3</w:t>
            </w:r>
          </w:p>
        </w:tc>
        <w:tc>
          <w:tcPr>
            <w:tcW w:w="4627" w:type="dxa"/>
          </w:tcPr>
          <w:p w:rsidRPr="00E737B8" w:rsidR="00B71993" w:rsidP="00937B8C" w:rsidRDefault="00E737B8" w14:paraId="1F22965C" w14:textId="22675449">
            <w:pPr>
              <w:rPr>
                <w:rFonts w:ascii="Calibri" w:hAnsi="Calibri" w:cs="Calibri"/>
                <w:color w:val="000000"/>
                <w:szCs w:val="22"/>
              </w:rPr>
            </w:pPr>
            <w:r>
              <w:rPr>
                <w:rFonts w:ascii="Calibri" w:hAnsi="Calibri" w:cs="Calibri"/>
                <w:color w:val="000000"/>
                <w:szCs w:val="22"/>
              </w:rPr>
              <w:t>ARCH 3375 Building Resilience - Foundations of Building Technology II</w:t>
            </w:r>
          </w:p>
        </w:tc>
        <w:tc>
          <w:tcPr>
            <w:tcW w:w="643" w:type="dxa"/>
          </w:tcPr>
          <w:p w:rsidR="00B71993" w:rsidP="00937B8C" w:rsidRDefault="00AA2900" w14:paraId="0CEF0E62" w14:textId="2514689A">
            <w:r>
              <w:t>3</w:t>
            </w:r>
          </w:p>
        </w:tc>
      </w:tr>
      <w:tr w:rsidR="00B71993" w:rsidTr="0047145F" w14:paraId="3D959104" w14:textId="77777777">
        <w:tc>
          <w:tcPr>
            <w:tcW w:w="4877" w:type="dxa"/>
          </w:tcPr>
          <w:p w:rsidRPr="00E737B8" w:rsidR="00B71993" w:rsidP="00937B8C" w:rsidRDefault="00B71993" w14:paraId="1BD0E509" w14:textId="1D102091">
            <w:pPr>
              <w:rPr>
                <w:rFonts w:ascii="Calibri" w:hAnsi="Calibri" w:cs="Calibri"/>
                <w:color w:val="000000"/>
                <w:szCs w:val="22"/>
              </w:rPr>
            </w:pPr>
          </w:p>
        </w:tc>
        <w:tc>
          <w:tcPr>
            <w:tcW w:w="643" w:type="dxa"/>
          </w:tcPr>
          <w:p w:rsidR="00B71993" w:rsidP="00937B8C" w:rsidRDefault="00B71993" w14:paraId="37EF46D0" w14:textId="1739BCE3"/>
        </w:tc>
        <w:tc>
          <w:tcPr>
            <w:tcW w:w="4627" w:type="dxa"/>
          </w:tcPr>
          <w:p w:rsidRPr="00E737B8" w:rsidR="00B71993" w:rsidP="00937B8C" w:rsidRDefault="00E737B8" w14:paraId="717C6A68" w14:textId="73DB84DA">
            <w:pPr>
              <w:rPr>
                <w:rFonts w:ascii="Calibri" w:hAnsi="Calibri" w:cs="Calibri"/>
                <w:color w:val="000000"/>
                <w:szCs w:val="22"/>
              </w:rPr>
            </w:pPr>
            <w:r>
              <w:rPr>
                <w:rFonts w:ascii="Calibri" w:hAnsi="Calibri" w:cs="Calibri"/>
                <w:color w:val="000000"/>
                <w:szCs w:val="22"/>
              </w:rPr>
              <w:t>General Elective</w:t>
            </w:r>
          </w:p>
        </w:tc>
        <w:tc>
          <w:tcPr>
            <w:tcW w:w="643" w:type="dxa"/>
          </w:tcPr>
          <w:p w:rsidR="00B71993" w:rsidP="00937B8C" w:rsidRDefault="00AA2900" w14:paraId="4D0B179C" w14:textId="1AFD968B">
            <w:r>
              <w:t>3</w:t>
            </w:r>
          </w:p>
        </w:tc>
      </w:tr>
      <w:tr w:rsidR="00B71993" w:rsidTr="0047145F" w14:paraId="0D54C700" w14:textId="77777777">
        <w:tc>
          <w:tcPr>
            <w:tcW w:w="4877" w:type="dxa"/>
          </w:tcPr>
          <w:p w:rsidR="00B71993" w:rsidP="00937B8C" w:rsidRDefault="00B71993" w14:paraId="711DE8A4" w14:textId="77777777">
            <w:pPr>
              <w:jc w:val="right"/>
            </w:pPr>
            <w:r>
              <w:t>Total</w:t>
            </w:r>
          </w:p>
        </w:tc>
        <w:tc>
          <w:tcPr>
            <w:tcW w:w="643" w:type="dxa"/>
          </w:tcPr>
          <w:p w:rsidR="00B71993" w:rsidP="00937B8C" w:rsidRDefault="005E1577" w14:paraId="2372C0A9" w14:textId="2D319455">
            <w:r>
              <w:t>1</w:t>
            </w:r>
            <w:r w:rsidR="0047145F">
              <w:t>4</w:t>
            </w:r>
          </w:p>
        </w:tc>
        <w:tc>
          <w:tcPr>
            <w:tcW w:w="4627" w:type="dxa"/>
          </w:tcPr>
          <w:p w:rsidR="00B71993" w:rsidP="00937B8C" w:rsidRDefault="00B71993" w14:paraId="0455C839" w14:textId="77777777">
            <w:pPr>
              <w:jc w:val="right"/>
            </w:pPr>
            <w:r>
              <w:t>Total</w:t>
            </w:r>
          </w:p>
        </w:tc>
        <w:tc>
          <w:tcPr>
            <w:tcW w:w="643" w:type="dxa"/>
          </w:tcPr>
          <w:p w:rsidR="00B71993" w:rsidP="00937B8C" w:rsidRDefault="00AA2900" w14:paraId="69EEE85A" w14:textId="673AC5EC">
            <w:r>
              <w:t>15.5</w:t>
            </w:r>
          </w:p>
        </w:tc>
      </w:tr>
      <w:tr w:rsidR="00B71993" w:rsidTr="00937B8C" w14:paraId="580E8866" w14:textId="77777777">
        <w:tc>
          <w:tcPr>
            <w:tcW w:w="10790" w:type="dxa"/>
            <w:gridSpan w:val="4"/>
            <w:shd w:val="clear" w:color="auto" w:fill="FFF8F7"/>
          </w:tcPr>
          <w:p w:rsidRPr="004C440C" w:rsidR="00B71993" w:rsidP="00937B8C" w:rsidRDefault="00B71993" w14:paraId="0862F99C" w14:textId="77777777">
            <w:pPr>
              <w:rPr>
                <w:b/>
                <w:bCs/>
                <w:sz w:val="28"/>
                <w:szCs w:val="28"/>
              </w:rPr>
            </w:pPr>
            <w:r>
              <w:rPr>
                <w:b/>
                <w:bCs/>
                <w:sz w:val="28"/>
                <w:szCs w:val="28"/>
              </w:rPr>
              <w:t>Fourth Year</w:t>
            </w:r>
          </w:p>
        </w:tc>
      </w:tr>
      <w:tr w:rsidR="00B71993" w:rsidTr="0047145F" w14:paraId="1AF27751" w14:textId="77777777">
        <w:tc>
          <w:tcPr>
            <w:tcW w:w="5520" w:type="dxa"/>
            <w:gridSpan w:val="2"/>
            <w:shd w:val="clear" w:color="auto" w:fill="EDEDED" w:themeFill="accent3" w:themeFillTint="33"/>
          </w:tcPr>
          <w:p w:rsidRPr="004C440C" w:rsidR="00B71993" w:rsidP="00937B8C" w:rsidRDefault="00B71993" w14:paraId="409389C5" w14:textId="77777777">
            <w:pPr>
              <w:rPr>
                <w:b/>
                <w:bCs/>
                <w:sz w:val="28"/>
                <w:szCs w:val="28"/>
              </w:rPr>
            </w:pPr>
            <w:r w:rsidRPr="004C440C">
              <w:rPr>
                <w:b/>
                <w:bCs/>
                <w:sz w:val="28"/>
                <w:szCs w:val="28"/>
              </w:rPr>
              <w:t>Fall Semester</w:t>
            </w:r>
          </w:p>
        </w:tc>
        <w:tc>
          <w:tcPr>
            <w:tcW w:w="5270" w:type="dxa"/>
            <w:gridSpan w:val="2"/>
            <w:shd w:val="clear" w:color="auto" w:fill="EDEDED" w:themeFill="accent3" w:themeFillTint="33"/>
          </w:tcPr>
          <w:p w:rsidRPr="004C440C" w:rsidR="00B71993" w:rsidP="00937B8C" w:rsidRDefault="00B71993" w14:paraId="771926CD" w14:textId="77777777">
            <w:pPr>
              <w:rPr>
                <w:b/>
                <w:bCs/>
                <w:sz w:val="28"/>
                <w:szCs w:val="28"/>
              </w:rPr>
            </w:pPr>
            <w:r w:rsidRPr="004C440C">
              <w:rPr>
                <w:b/>
                <w:bCs/>
                <w:sz w:val="28"/>
                <w:szCs w:val="28"/>
              </w:rPr>
              <w:t>Spring Semester</w:t>
            </w:r>
          </w:p>
        </w:tc>
      </w:tr>
      <w:tr w:rsidR="00B71993" w:rsidTr="0047145F" w14:paraId="74BDCA14" w14:textId="77777777">
        <w:tc>
          <w:tcPr>
            <w:tcW w:w="4877" w:type="dxa"/>
          </w:tcPr>
          <w:p w:rsidRPr="0095652C" w:rsidR="00B71993" w:rsidP="00937B8C" w:rsidRDefault="00AA2900" w14:paraId="62D8272E" w14:textId="4F04C34B">
            <w:pPr>
              <w:rPr>
                <w:rFonts w:ascii="Calibri" w:hAnsi="Calibri" w:cs="Calibri"/>
                <w:color w:val="000000"/>
                <w:szCs w:val="22"/>
              </w:rPr>
            </w:pPr>
            <w:r>
              <w:rPr>
                <w:rFonts w:ascii="Calibri" w:hAnsi="Calibri" w:cs="Calibri"/>
                <w:color w:val="000000"/>
                <w:szCs w:val="22"/>
              </w:rPr>
              <w:t>ARCH 4010 Architectura</w:t>
            </w:r>
            <w:r w:rsidR="0079394A">
              <w:rPr>
                <w:rFonts w:ascii="Calibri" w:hAnsi="Calibri" w:cs="Calibri"/>
                <w:color w:val="000000"/>
                <w:szCs w:val="22"/>
              </w:rPr>
              <w:t>l</w:t>
            </w:r>
            <w:r>
              <w:rPr>
                <w:rFonts w:ascii="Calibri" w:hAnsi="Calibri" w:cs="Calibri"/>
                <w:color w:val="000000"/>
                <w:szCs w:val="22"/>
              </w:rPr>
              <w:t xml:space="preserve"> Design Studio II</w:t>
            </w:r>
          </w:p>
        </w:tc>
        <w:tc>
          <w:tcPr>
            <w:tcW w:w="643" w:type="dxa"/>
          </w:tcPr>
          <w:p w:rsidR="00B71993" w:rsidP="00937B8C" w:rsidRDefault="00F84A48" w14:paraId="1963F7DD" w14:textId="62D5D805">
            <w:r>
              <w:t>5</w:t>
            </w:r>
          </w:p>
        </w:tc>
        <w:tc>
          <w:tcPr>
            <w:tcW w:w="4627" w:type="dxa"/>
          </w:tcPr>
          <w:p w:rsidRPr="0095652C" w:rsidR="00B71993" w:rsidP="00937B8C" w:rsidRDefault="0079394A" w14:paraId="2B289F32" w14:textId="0889108E">
            <w:pPr>
              <w:rPr>
                <w:rFonts w:ascii="Calibri" w:hAnsi="Calibri" w:cs="Calibri"/>
                <w:color w:val="000000"/>
                <w:szCs w:val="22"/>
              </w:rPr>
            </w:pPr>
            <w:r>
              <w:rPr>
                <w:rFonts w:ascii="Calibri" w:hAnsi="Calibri" w:cs="Calibri"/>
                <w:color w:val="000000"/>
                <w:szCs w:val="22"/>
              </w:rPr>
              <w:t>ARCH 4011 Architectural Design Studio IV</w:t>
            </w:r>
          </w:p>
        </w:tc>
        <w:tc>
          <w:tcPr>
            <w:tcW w:w="643" w:type="dxa"/>
          </w:tcPr>
          <w:p w:rsidR="00B71993" w:rsidP="00937B8C" w:rsidRDefault="00F84A48" w14:paraId="507006B2" w14:textId="4D788BF5">
            <w:r>
              <w:t>5</w:t>
            </w:r>
          </w:p>
        </w:tc>
      </w:tr>
      <w:tr w:rsidR="00B71993" w:rsidTr="0047145F" w14:paraId="2BDCB1E4" w14:textId="77777777">
        <w:tc>
          <w:tcPr>
            <w:tcW w:w="4877" w:type="dxa"/>
          </w:tcPr>
          <w:p w:rsidRPr="0095652C" w:rsidR="00B71993" w:rsidP="00937B8C" w:rsidRDefault="0079394A" w14:paraId="2FFE654A" w14:textId="77348D8C">
            <w:pPr>
              <w:rPr>
                <w:rFonts w:ascii="Calibri" w:hAnsi="Calibri" w:cs="Calibri"/>
                <w:color w:val="000000"/>
                <w:szCs w:val="22"/>
              </w:rPr>
            </w:pPr>
            <w:r>
              <w:rPr>
                <w:rFonts w:ascii="Calibri" w:hAnsi="Calibri" w:cs="Calibri"/>
                <w:color w:val="000000"/>
                <w:szCs w:val="22"/>
              </w:rPr>
              <w:t>AR</w:t>
            </w:r>
            <w:r w:rsidR="002C0D9D">
              <w:rPr>
                <w:rFonts w:ascii="Calibri" w:hAnsi="Calibri" w:cs="Calibri"/>
                <w:color w:val="000000"/>
                <w:szCs w:val="22"/>
              </w:rPr>
              <w:t>CH 4</w:t>
            </w:r>
            <w:r w:rsidR="00F303A8">
              <w:rPr>
                <w:rFonts w:ascii="Calibri" w:hAnsi="Calibri" w:cs="Calibri"/>
                <w:color w:val="000000"/>
                <w:szCs w:val="22"/>
              </w:rPr>
              <w:t>375 Environmental Building Tech II</w:t>
            </w:r>
          </w:p>
        </w:tc>
        <w:tc>
          <w:tcPr>
            <w:tcW w:w="643" w:type="dxa"/>
          </w:tcPr>
          <w:p w:rsidR="00B71993" w:rsidP="00937B8C" w:rsidRDefault="00F84A48" w14:paraId="4D80A3D2" w14:textId="40CD2AE8">
            <w:r>
              <w:t>3</w:t>
            </w:r>
          </w:p>
        </w:tc>
        <w:tc>
          <w:tcPr>
            <w:tcW w:w="4627" w:type="dxa"/>
          </w:tcPr>
          <w:p w:rsidRPr="0095652C" w:rsidR="00B71993" w:rsidP="00937B8C" w:rsidRDefault="0079394A" w14:paraId="5B198442" w14:textId="1CA54094">
            <w:pPr>
              <w:rPr>
                <w:rFonts w:ascii="Calibri" w:hAnsi="Calibri" w:cs="Calibri"/>
                <w:color w:val="000000"/>
                <w:szCs w:val="22"/>
              </w:rPr>
            </w:pPr>
            <w:r>
              <w:rPr>
                <w:rFonts w:ascii="Calibri" w:hAnsi="Calibri" w:cs="Calibri"/>
                <w:color w:val="000000"/>
                <w:szCs w:val="22"/>
              </w:rPr>
              <w:t xml:space="preserve">ARCH 4270 </w:t>
            </w:r>
            <w:r w:rsidRPr="0095652C">
              <w:rPr>
                <w:rFonts w:ascii="Calibri" w:hAnsi="Calibri" w:cs="Calibri"/>
                <w:color w:val="000000"/>
                <w:sz w:val="21"/>
                <w:szCs w:val="21"/>
              </w:rPr>
              <w:t xml:space="preserve">Architectural Theory and Criticism </w:t>
            </w:r>
            <w:r w:rsidRPr="00D610EC">
              <w:rPr>
                <w:rFonts w:ascii="Calibri" w:hAnsi="Calibri" w:cs="Calibri"/>
                <w:color w:val="000000"/>
                <w:sz w:val="20"/>
                <w:szCs w:val="20"/>
              </w:rPr>
              <w:t>(CW)</w:t>
            </w:r>
          </w:p>
        </w:tc>
        <w:tc>
          <w:tcPr>
            <w:tcW w:w="643" w:type="dxa"/>
          </w:tcPr>
          <w:p w:rsidR="00B71993" w:rsidP="00937B8C" w:rsidRDefault="00F84A48" w14:paraId="7CF3B110" w14:textId="249E2713">
            <w:r>
              <w:t>3</w:t>
            </w:r>
          </w:p>
        </w:tc>
      </w:tr>
      <w:tr w:rsidR="00B71993" w:rsidTr="0047145F" w14:paraId="7EDEB41C" w14:textId="77777777">
        <w:tc>
          <w:tcPr>
            <w:tcW w:w="4877" w:type="dxa"/>
          </w:tcPr>
          <w:p w:rsidRPr="0095652C" w:rsidR="00B71993" w:rsidP="00937B8C" w:rsidRDefault="0079394A" w14:paraId="4CA15410" w14:textId="312E3530">
            <w:pPr>
              <w:rPr>
                <w:rFonts w:ascii="Calibri" w:hAnsi="Calibri" w:cs="Calibri"/>
                <w:color w:val="000000"/>
                <w:szCs w:val="22"/>
              </w:rPr>
            </w:pPr>
            <w:r>
              <w:rPr>
                <w:rFonts w:ascii="Calibri" w:hAnsi="Calibri" w:cs="Calibri"/>
                <w:color w:val="000000"/>
                <w:szCs w:val="22"/>
              </w:rPr>
              <w:t>ARCH 4701 Professional Practice I: Leadership and Collaboration</w:t>
            </w:r>
          </w:p>
        </w:tc>
        <w:tc>
          <w:tcPr>
            <w:tcW w:w="643" w:type="dxa"/>
          </w:tcPr>
          <w:p w:rsidR="00B71993" w:rsidP="00937B8C" w:rsidRDefault="00F84A48" w14:paraId="6422DAA7" w14:textId="14E76837">
            <w:r>
              <w:t>1.5</w:t>
            </w:r>
          </w:p>
        </w:tc>
        <w:tc>
          <w:tcPr>
            <w:tcW w:w="4627" w:type="dxa"/>
          </w:tcPr>
          <w:p w:rsidRPr="0095652C" w:rsidR="00B71993" w:rsidP="00937B8C" w:rsidRDefault="0095652C" w14:paraId="282B27A3" w14:textId="084DB8B4">
            <w:pPr>
              <w:rPr>
                <w:rFonts w:ascii="Calibri" w:hAnsi="Calibri" w:cs="Calibri"/>
                <w:color w:val="000000"/>
                <w:szCs w:val="22"/>
              </w:rPr>
            </w:pPr>
            <w:r>
              <w:rPr>
                <w:rFonts w:ascii="Calibri" w:hAnsi="Calibri" w:cs="Calibri"/>
                <w:color w:val="000000"/>
                <w:szCs w:val="22"/>
              </w:rPr>
              <w:t xml:space="preserve">ARCH 4872 </w:t>
            </w:r>
            <w:r w:rsidRPr="0095652C">
              <w:rPr>
                <w:rFonts w:ascii="Calibri" w:hAnsi="Calibri" w:cs="Calibri"/>
                <w:color w:val="000000"/>
                <w:szCs w:val="22"/>
              </w:rPr>
              <w:t xml:space="preserve">Building Technology in Architectural Design </w:t>
            </w:r>
          </w:p>
        </w:tc>
        <w:tc>
          <w:tcPr>
            <w:tcW w:w="643" w:type="dxa"/>
          </w:tcPr>
          <w:p w:rsidR="00B71993" w:rsidP="00937B8C" w:rsidRDefault="00F84A48" w14:paraId="1A9C726E" w14:textId="371569AD">
            <w:r>
              <w:t>1.5</w:t>
            </w:r>
          </w:p>
        </w:tc>
      </w:tr>
      <w:tr w:rsidR="00B71993" w:rsidTr="0047145F" w14:paraId="390BECCB" w14:textId="77777777">
        <w:tc>
          <w:tcPr>
            <w:tcW w:w="4877" w:type="dxa"/>
          </w:tcPr>
          <w:p w:rsidRPr="0095652C" w:rsidR="00B71993" w:rsidP="00937B8C" w:rsidRDefault="0079394A" w14:paraId="40B08152" w14:textId="47D1CE93">
            <w:pPr>
              <w:rPr>
                <w:rFonts w:ascii="Calibri" w:hAnsi="Calibri" w:cs="Calibri"/>
                <w:color w:val="000000"/>
                <w:szCs w:val="22"/>
              </w:rPr>
            </w:pPr>
            <w:r>
              <w:rPr>
                <w:rFonts w:ascii="Calibri" w:hAnsi="Calibri" w:cs="Calibri"/>
                <w:color w:val="000000"/>
                <w:szCs w:val="22"/>
              </w:rPr>
              <w:t xml:space="preserve">ARCH 4850 </w:t>
            </w:r>
            <w:r w:rsidRPr="0095652C">
              <w:rPr>
                <w:rFonts w:ascii="Calibri" w:hAnsi="Calibri" w:cs="Calibri"/>
                <w:color w:val="000000"/>
                <w:sz w:val="18"/>
                <w:szCs w:val="18"/>
              </w:rPr>
              <w:t>Identity and Justice in the Built Environment</w:t>
            </w:r>
            <w:r w:rsidR="00F303A8">
              <w:rPr>
                <w:rFonts w:ascii="Calibri" w:hAnsi="Calibri" w:cs="Calibri"/>
                <w:color w:val="000000"/>
                <w:sz w:val="18"/>
                <w:szCs w:val="18"/>
              </w:rPr>
              <w:t xml:space="preserve"> </w:t>
            </w:r>
            <w:r w:rsidR="001D0947">
              <w:rPr>
                <w:rFonts w:ascii="Calibri" w:hAnsi="Calibri" w:cs="Calibri"/>
                <w:color w:val="000000"/>
                <w:sz w:val="18"/>
                <w:szCs w:val="18"/>
              </w:rPr>
              <w:t>(</w:t>
            </w:r>
            <w:r w:rsidR="00F303A8">
              <w:rPr>
                <w:rFonts w:ascii="Calibri" w:hAnsi="Calibri" w:cs="Calibri"/>
                <w:color w:val="000000"/>
                <w:sz w:val="18"/>
                <w:szCs w:val="18"/>
              </w:rPr>
              <w:t>DV</w:t>
            </w:r>
            <w:r w:rsidR="001D0947">
              <w:rPr>
                <w:rFonts w:ascii="Calibri" w:hAnsi="Calibri" w:cs="Calibri"/>
                <w:color w:val="000000"/>
                <w:sz w:val="18"/>
                <w:szCs w:val="18"/>
              </w:rPr>
              <w:t>)</w:t>
            </w:r>
          </w:p>
        </w:tc>
        <w:tc>
          <w:tcPr>
            <w:tcW w:w="643" w:type="dxa"/>
          </w:tcPr>
          <w:p w:rsidR="00B71993" w:rsidP="00937B8C" w:rsidRDefault="00F84A48" w14:paraId="4E5DF709" w14:textId="0C95D436">
            <w:r>
              <w:t>3</w:t>
            </w:r>
          </w:p>
        </w:tc>
        <w:tc>
          <w:tcPr>
            <w:tcW w:w="4627" w:type="dxa"/>
          </w:tcPr>
          <w:p w:rsidRPr="0095652C" w:rsidR="00B71993" w:rsidP="00937B8C" w:rsidRDefault="0095652C" w14:paraId="05DB02B8" w14:textId="78F4FA06">
            <w:pPr>
              <w:rPr>
                <w:rFonts w:ascii="Calibri" w:hAnsi="Calibri" w:cs="Calibri"/>
                <w:color w:val="000000"/>
                <w:szCs w:val="22"/>
              </w:rPr>
            </w:pPr>
            <w:r>
              <w:rPr>
                <w:rFonts w:ascii="Calibri" w:hAnsi="Calibri" w:cs="Calibri"/>
                <w:color w:val="000000"/>
                <w:szCs w:val="22"/>
              </w:rPr>
              <w:t>ARCH 4040 Communications Elective</w:t>
            </w:r>
          </w:p>
        </w:tc>
        <w:tc>
          <w:tcPr>
            <w:tcW w:w="643" w:type="dxa"/>
          </w:tcPr>
          <w:p w:rsidR="00B71993" w:rsidP="00937B8C" w:rsidRDefault="00F84A48" w14:paraId="3E03F648" w14:textId="127AC439">
            <w:r>
              <w:t>1.5</w:t>
            </w:r>
          </w:p>
        </w:tc>
      </w:tr>
      <w:tr w:rsidR="0047145F" w:rsidTr="0047145F" w14:paraId="10371B8F" w14:textId="77777777">
        <w:tc>
          <w:tcPr>
            <w:tcW w:w="4877" w:type="dxa"/>
          </w:tcPr>
          <w:p w:rsidRPr="0095652C" w:rsidR="0047145F" w:rsidP="0047145F" w:rsidRDefault="0047145F" w14:paraId="1987E9E9" w14:textId="1FFC05B7">
            <w:pPr>
              <w:rPr>
                <w:rFonts w:ascii="Calibri" w:hAnsi="Calibri" w:cs="Calibri"/>
                <w:color w:val="000000"/>
                <w:szCs w:val="22"/>
              </w:rPr>
            </w:pPr>
          </w:p>
        </w:tc>
        <w:tc>
          <w:tcPr>
            <w:tcW w:w="643" w:type="dxa"/>
          </w:tcPr>
          <w:p w:rsidR="0047145F" w:rsidP="0047145F" w:rsidRDefault="0047145F" w14:paraId="0E255209" w14:textId="3BAE122C"/>
        </w:tc>
        <w:tc>
          <w:tcPr>
            <w:tcW w:w="4627" w:type="dxa"/>
          </w:tcPr>
          <w:p w:rsidR="0047145F" w:rsidP="0047145F" w:rsidRDefault="0047145F" w14:paraId="48C8D433" w14:textId="20DB5DA2">
            <w:r>
              <w:rPr>
                <w:rFonts w:ascii="Calibri" w:hAnsi="Calibri" w:cs="Calibri"/>
                <w:color w:val="000000"/>
                <w:szCs w:val="22"/>
              </w:rPr>
              <w:t>General Elective</w:t>
            </w:r>
          </w:p>
        </w:tc>
        <w:tc>
          <w:tcPr>
            <w:tcW w:w="643" w:type="dxa"/>
          </w:tcPr>
          <w:p w:rsidR="0047145F" w:rsidP="0047145F" w:rsidRDefault="0047145F" w14:paraId="5B817374" w14:textId="1AA3E0DA">
            <w:r>
              <w:t>3</w:t>
            </w:r>
          </w:p>
        </w:tc>
      </w:tr>
      <w:tr w:rsidR="0047145F" w:rsidTr="0047145F" w14:paraId="26D9CECD" w14:textId="77777777">
        <w:tc>
          <w:tcPr>
            <w:tcW w:w="4877" w:type="dxa"/>
          </w:tcPr>
          <w:p w:rsidR="0047145F" w:rsidP="0047145F" w:rsidRDefault="0047145F" w14:paraId="369B756C" w14:textId="77777777">
            <w:pPr>
              <w:jc w:val="right"/>
            </w:pPr>
            <w:r>
              <w:t>Total</w:t>
            </w:r>
          </w:p>
        </w:tc>
        <w:tc>
          <w:tcPr>
            <w:tcW w:w="643" w:type="dxa"/>
          </w:tcPr>
          <w:p w:rsidR="0047145F" w:rsidP="0047145F" w:rsidRDefault="0047145F" w14:paraId="04F46FC7" w14:textId="5880C963">
            <w:r>
              <w:t>12.5</w:t>
            </w:r>
          </w:p>
        </w:tc>
        <w:tc>
          <w:tcPr>
            <w:tcW w:w="4627" w:type="dxa"/>
          </w:tcPr>
          <w:p w:rsidR="0047145F" w:rsidP="0047145F" w:rsidRDefault="0047145F" w14:paraId="3070D9F8" w14:textId="77777777">
            <w:pPr>
              <w:jc w:val="right"/>
            </w:pPr>
            <w:r>
              <w:t>Total</w:t>
            </w:r>
          </w:p>
        </w:tc>
        <w:tc>
          <w:tcPr>
            <w:tcW w:w="643" w:type="dxa"/>
          </w:tcPr>
          <w:p w:rsidR="0047145F" w:rsidP="0047145F" w:rsidRDefault="0047145F" w14:paraId="7466CD2B" w14:textId="395582BD">
            <w:r>
              <w:t>14</w:t>
            </w:r>
          </w:p>
        </w:tc>
      </w:tr>
    </w:tbl>
    <w:p w:rsidR="00AE716E" w:rsidP="00C4775B" w:rsidRDefault="00AE716E" w14:paraId="29E6C80A" w14:textId="77777777">
      <w:pPr>
        <w:rPr>
          <w:rFonts w:asciiTheme="minorHAnsi" w:hAnsiTheme="minorHAnsi"/>
        </w:rPr>
      </w:pPr>
    </w:p>
    <w:sectPr w:rsidR="00AE716E" w:rsidSect="0062420D">
      <w:footerReference w:type="default" r:id="rId13"/>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8050A" w:rsidP="004C491B" w:rsidRDefault="0098050A" w14:paraId="19050216" w14:textId="77777777">
      <w:r>
        <w:separator/>
      </w:r>
    </w:p>
  </w:endnote>
  <w:endnote w:type="continuationSeparator" w:id="0">
    <w:p w:rsidR="0098050A" w:rsidP="004C491B" w:rsidRDefault="0098050A" w14:paraId="288F5B7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Heavy">
    <w:altName w:val="Arial"/>
    <w:panose1 w:val="00000000000000000000"/>
    <w:charset w:val="00"/>
    <w:family w:val="auto"/>
    <w:notTrueType/>
    <w:pitch w:val="variable"/>
    <w:sig w:usb0="00000003" w:usb1="00000000" w:usb2="00000000" w:usb3="00000000" w:csb0="00000001" w:csb1="00000000"/>
  </w:font>
  <w:font w:name="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05057" w:rsidRDefault="00E05057" w14:paraId="1E8479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8050A" w:rsidP="004C491B" w:rsidRDefault="0098050A" w14:paraId="0E2FFC2C" w14:textId="77777777">
      <w:r>
        <w:separator/>
      </w:r>
    </w:p>
  </w:footnote>
  <w:footnote w:type="continuationSeparator" w:id="0">
    <w:p w:rsidR="0098050A" w:rsidP="004C491B" w:rsidRDefault="0098050A" w14:paraId="6146AF3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A06A8"/>
    <w:multiLevelType w:val="hybridMultilevel"/>
    <w:tmpl w:val="08286A5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30B364D"/>
    <w:multiLevelType w:val="hybridMultilevel"/>
    <w:tmpl w:val="D0AE61A2"/>
    <w:lvl w:ilvl="0" w:tplc="04090001">
      <w:start w:val="1"/>
      <w:numFmt w:val="bullet"/>
      <w:lvlText w:val=""/>
      <w:lvlJc w:val="left"/>
      <w:pPr>
        <w:ind w:left="769" w:hanging="360"/>
      </w:pPr>
      <w:rPr>
        <w:rFonts w:hint="default" w:ascii="Symbol" w:hAnsi="Symbol"/>
      </w:rPr>
    </w:lvl>
    <w:lvl w:ilvl="1" w:tplc="04090003" w:tentative="1">
      <w:start w:val="1"/>
      <w:numFmt w:val="bullet"/>
      <w:lvlText w:val="o"/>
      <w:lvlJc w:val="left"/>
      <w:pPr>
        <w:ind w:left="1489" w:hanging="360"/>
      </w:pPr>
      <w:rPr>
        <w:rFonts w:hint="default" w:ascii="Courier New" w:hAnsi="Courier New" w:cs="Courier New"/>
      </w:rPr>
    </w:lvl>
    <w:lvl w:ilvl="2" w:tplc="04090005" w:tentative="1">
      <w:start w:val="1"/>
      <w:numFmt w:val="bullet"/>
      <w:lvlText w:val=""/>
      <w:lvlJc w:val="left"/>
      <w:pPr>
        <w:ind w:left="2209" w:hanging="360"/>
      </w:pPr>
      <w:rPr>
        <w:rFonts w:hint="default" w:ascii="Wingdings" w:hAnsi="Wingdings"/>
      </w:rPr>
    </w:lvl>
    <w:lvl w:ilvl="3" w:tplc="04090001" w:tentative="1">
      <w:start w:val="1"/>
      <w:numFmt w:val="bullet"/>
      <w:lvlText w:val=""/>
      <w:lvlJc w:val="left"/>
      <w:pPr>
        <w:ind w:left="2929" w:hanging="360"/>
      </w:pPr>
      <w:rPr>
        <w:rFonts w:hint="default" w:ascii="Symbol" w:hAnsi="Symbol"/>
      </w:rPr>
    </w:lvl>
    <w:lvl w:ilvl="4" w:tplc="04090003" w:tentative="1">
      <w:start w:val="1"/>
      <w:numFmt w:val="bullet"/>
      <w:lvlText w:val="o"/>
      <w:lvlJc w:val="left"/>
      <w:pPr>
        <w:ind w:left="3649" w:hanging="360"/>
      </w:pPr>
      <w:rPr>
        <w:rFonts w:hint="default" w:ascii="Courier New" w:hAnsi="Courier New" w:cs="Courier New"/>
      </w:rPr>
    </w:lvl>
    <w:lvl w:ilvl="5" w:tplc="04090005" w:tentative="1">
      <w:start w:val="1"/>
      <w:numFmt w:val="bullet"/>
      <w:lvlText w:val=""/>
      <w:lvlJc w:val="left"/>
      <w:pPr>
        <w:ind w:left="4369" w:hanging="360"/>
      </w:pPr>
      <w:rPr>
        <w:rFonts w:hint="default" w:ascii="Wingdings" w:hAnsi="Wingdings"/>
      </w:rPr>
    </w:lvl>
    <w:lvl w:ilvl="6" w:tplc="04090001" w:tentative="1">
      <w:start w:val="1"/>
      <w:numFmt w:val="bullet"/>
      <w:lvlText w:val=""/>
      <w:lvlJc w:val="left"/>
      <w:pPr>
        <w:ind w:left="5089" w:hanging="360"/>
      </w:pPr>
      <w:rPr>
        <w:rFonts w:hint="default" w:ascii="Symbol" w:hAnsi="Symbol"/>
      </w:rPr>
    </w:lvl>
    <w:lvl w:ilvl="7" w:tplc="04090003" w:tentative="1">
      <w:start w:val="1"/>
      <w:numFmt w:val="bullet"/>
      <w:lvlText w:val="o"/>
      <w:lvlJc w:val="left"/>
      <w:pPr>
        <w:ind w:left="5809" w:hanging="360"/>
      </w:pPr>
      <w:rPr>
        <w:rFonts w:hint="default" w:ascii="Courier New" w:hAnsi="Courier New" w:cs="Courier New"/>
      </w:rPr>
    </w:lvl>
    <w:lvl w:ilvl="8" w:tplc="04090005" w:tentative="1">
      <w:start w:val="1"/>
      <w:numFmt w:val="bullet"/>
      <w:lvlText w:val=""/>
      <w:lvlJc w:val="left"/>
      <w:pPr>
        <w:ind w:left="6529" w:hanging="360"/>
      </w:pPr>
      <w:rPr>
        <w:rFonts w:hint="default" w:ascii="Wingdings" w:hAnsi="Wingdings"/>
      </w:rPr>
    </w:lvl>
  </w:abstractNum>
  <w:abstractNum w:abstractNumId="2" w15:restartNumberingAfterBreak="0">
    <w:nsid w:val="13A90094"/>
    <w:multiLevelType w:val="hybridMultilevel"/>
    <w:tmpl w:val="FEA46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715D43"/>
    <w:multiLevelType w:val="hybridMultilevel"/>
    <w:tmpl w:val="40DED464"/>
    <w:lvl w:ilvl="0" w:tplc="C3788462">
      <w:start w:val="1"/>
      <w:numFmt w:val="decimal"/>
      <w:lvlText w:val="%1."/>
      <w:lvlJc w:val="left"/>
      <w:pPr>
        <w:ind w:left="720" w:hanging="360"/>
      </w:pPr>
      <w:rPr>
        <w:rFonts w:hint="default"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4972B3"/>
    <w:multiLevelType w:val="hybridMultilevel"/>
    <w:tmpl w:val="4344D6CE"/>
    <w:lvl w:ilvl="0" w:tplc="268E6274">
      <w:start w:val="1"/>
      <w:numFmt w:val="bullet"/>
      <w:lvlText w:val=""/>
      <w:lvlJc w:val="left"/>
      <w:pPr>
        <w:ind w:left="720" w:hanging="360"/>
      </w:pPr>
      <w:rPr>
        <w:rFonts w:hint="default" w:ascii="Symbol" w:hAnsi="Symbol"/>
        <w:sz w:val="22"/>
        <w:szCs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2AC4A70"/>
    <w:multiLevelType w:val="hybridMultilevel"/>
    <w:tmpl w:val="2BC6D4CE"/>
    <w:lvl w:ilvl="0" w:tplc="97447D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FF66C5"/>
    <w:multiLevelType w:val="hybridMultilevel"/>
    <w:tmpl w:val="B53C49D0"/>
    <w:lvl w:ilvl="0" w:tplc="B88A1554">
      <w:start w:val="1"/>
      <w:numFmt w:val="bullet"/>
      <w:lvlText w:val=""/>
      <w:lvlJc w:val="left"/>
      <w:pPr>
        <w:tabs>
          <w:tab w:val="num" w:pos="720"/>
        </w:tabs>
        <w:ind w:left="720" w:hanging="360"/>
      </w:pPr>
      <w:rPr>
        <w:rFonts w:hint="default" w:ascii="Symbol" w:hAnsi="Symbol"/>
        <w:sz w:val="20"/>
      </w:rPr>
    </w:lvl>
    <w:lvl w:ilvl="1" w:tplc="7FA68C60">
      <w:start w:val="1"/>
      <w:numFmt w:val="bullet"/>
      <w:lvlText w:val="o"/>
      <w:lvlJc w:val="left"/>
      <w:pPr>
        <w:tabs>
          <w:tab w:val="num" w:pos="1440"/>
        </w:tabs>
        <w:ind w:left="1440" w:hanging="360"/>
      </w:pPr>
      <w:rPr>
        <w:rFonts w:hint="default" w:ascii="Courier New" w:hAnsi="Courier New" w:cs="Times New Roman"/>
        <w:sz w:val="20"/>
      </w:rPr>
    </w:lvl>
    <w:lvl w:ilvl="2" w:tplc="E050E01A">
      <w:start w:val="1"/>
      <w:numFmt w:val="bullet"/>
      <w:lvlText w:val=""/>
      <w:lvlJc w:val="left"/>
      <w:pPr>
        <w:tabs>
          <w:tab w:val="num" w:pos="2160"/>
        </w:tabs>
        <w:ind w:left="2160" w:hanging="360"/>
      </w:pPr>
      <w:rPr>
        <w:rFonts w:hint="default" w:ascii="Wingdings" w:hAnsi="Wingdings"/>
        <w:sz w:val="20"/>
      </w:rPr>
    </w:lvl>
    <w:lvl w:ilvl="3" w:tplc="E96EB068">
      <w:start w:val="1"/>
      <w:numFmt w:val="bullet"/>
      <w:lvlText w:val=""/>
      <w:lvlJc w:val="left"/>
      <w:pPr>
        <w:tabs>
          <w:tab w:val="num" w:pos="2880"/>
        </w:tabs>
        <w:ind w:left="2880" w:hanging="360"/>
      </w:pPr>
      <w:rPr>
        <w:rFonts w:hint="default" w:ascii="Wingdings" w:hAnsi="Wingdings"/>
        <w:sz w:val="20"/>
      </w:rPr>
    </w:lvl>
    <w:lvl w:ilvl="4" w:tplc="0700E2EC">
      <w:start w:val="1"/>
      <w:numFmt w:val="bullet"/>
      <w:lvlText w:val=""/>
      <w:lvlJc w:val="left"/>
      <w:pPr>
        <w:tabs>
          <w:tab w:val="num" w:pos="3600"/>
        </w:tabs>
        <w:ind w:left="3600" w:hanging="360"/>
      </w:pPr>
      <w:rPr>
        <w:rFonts w:hint="default" w:ascii="Wingdings" w:hAnsi="Wingdings"/>
        <w:sz w:val="20"/>
      </w:rPr>
    </w:lvl>
    <w:lvl w:ilvl="5" w:tplc="F36AC652">
      <w:start w:val="1"/>
      <w:numFmt w:val="bullet"/>
      <w:lvlText w:val=""/>
      <w:lvlJc w:val="left"/>
      <w:pPr>
        <w:tabs>
          <w:tab w:val="num" w:pos="4320"/>
        </w:tabs>
        <w:ind w:left="4320" w:hanging="360"/>
      </w:pPr>
      <w:rPr>
        <w:rFonts w:hint="default" w:ascii="Wingdings" w:hAnsi="Wingdings"/>
        <w:sz w:val="20"/>
      </w:rPr>
    </w:lvl>
    <w:lvl w:ilvl="6" w:tplc="AE324AA0">
      <w:start w:val="1"/>
      <w:numFmt w:val="bullet"/>
      <w:lvlText w:val=""/>
      <w:lvlJc w:val="left"/>
      <w:pPr>
        <w:tabs>
          <w:tab w:val="num" w:pos="5040"/>
        </w:tabs>
        <w:ind w:left="5040" w:hanging="360"/>
      </w:pPr>
      <w:rPr>
        <w:rFonts w:hint="default" w:ascii="Wingdings" w:hAnsi="Wingdings"/>
        <w:sz w:val="20"/>
      </w:rPr>
    </w:lvl>
    <w:lvl w:ilvl="7" w:tplc="61103BBC">
      <w:start w:val="1"/>
      <w:numFmt w:val="bullet"/>
      <w:lvlText w:val=""/>
      <w:lvlJc w:val="left"/>
      <w:pPr>
        <w:tabs>
          <w:tab w:val="num" w:pos="5760"/>
        </w:tabs>
        <w:ind w:left="5760" w:hanging="360"/>
      </w:pPr>
      <w:rPr>
        <w:rFonts w:hint="default" w:ascii="Wingdings" w:hAnsi="Wingdings"/>
        <w:sz w:val="20"/>
      </w:rPr>
    </w:lvl>
    <w:lvl w:ilvl="8" w:tplc="EDDCB8C6">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90592C0"/>
    <w:multiLevelType w:val="hybridMultilevel"/>
    <w:tmpl w:val="55146636"/>
    <w:lvl w:ilvl="0" w:tplc="B808A9A6">
      <w:start w:val="1"/>
      <w:numFmt w:val="bullet"/>
      <w:lvlText w:val=""/>
      <w:lvlJc w:val="left"/>
      <w:pPr>
        <w:ind w:left="720" w:hanging="360"/>
      </w:pPr>
      <w:rPr>
        <w:rFonts w:hint="default" w:ascii="Wingdings" w:hAnsi="Wingdings"/>
      </w:rPr>
    </w:lvl>
    <w:lvl w:ilvl="1" w:tplc="C9E60842">
      <w:start w:val="1"/>
      <w:numFmt w:val="bullet"/>
      <w:lvlText w:val="o"/>
      <w:lvlJc w:val="left"/>
      <w:pPr>
        <w:ind w:left="1440" w:hanging="360"/>
      </w:pPr>
      <w:rPr>
        <w:rFonts w:hint="default" w:ascii="Courier New" w:hAnsi="Courier New"/>
      </w:rPr>
    </w:lvl>
    <w:lvl w:ilvl="2" w:tplc="27741322">
      <w:start w:val="1"/>
      <w:numFmt w:val="bullet"/>
      <w:lvlText w:val=""/>
      <w:lvlJc w:val="left"/>
      <w:pPr>
        <w:ind w:left="2160" w:hanging="360"/>
      </w:pPr>
      <w:rPr>
        <w:rFonts w:hint="default" w:ascii="Wingdings" w:hAnsi="Wingdings"/>
      </w:rPr>
    </w:lvl>
    <w:lvl w:ilvl="3" w:tplc="4ADC5178">
      <w:start w:val="1"/>
      <w:numFmt w:val="bullet"/>
      <w:lvlText w:val=""/>
      <w:lvlJc w:val="left"/>
      <w:pPr>
        <w:ind w:left="2880" w:hanging="360"/>
      </w:pPr>
      <w:rPr>
        <w:rFonts w:hint="default" w:ascii="Symbol" w:hAnsi="Symbol"/>
      </w:rPr>
    </w:lvl>
    <w:lvl w:ilvl="4" w:tplc="018A529C">
      <w:start w:val="1"/>
      <w:numFmt w:val="bullet"/>
      <w:lvlText w:val="o"/>
      <w:lvlJc w:val="left"/>
      <w:pPr>
        <w:ind w:left="3600" w:hanging="360"/>
      </w:pPr>
      <w:rPr>
        <w:rFonts w:hint="default" w:ascii="Courier New" w:hAnsi="Courier New"/>
      </w:rPr>
    </w:lvl>
    <w:lvl w:ilvl="5" w:tplc="B1A48462">
      <w:start w:val="1"/>
      <w:numFmt w:val="bullet"/>
      <w:lvlText w:val=""/>
      <w:lvlJc w:val="left"/>
      <w:pPr>
        <w:ind w:left="4320" w:hanging="360"/>
      </w:pPr>
      <w:rPr>
        <w:rFonts w:hint="default" w:ascii="Wingdings" w:hAnsi="Wingdings"/>
      </w:rPr>
    </w:lvl>
    <w:lvl w:ilvl="6" w:tplc="3C7812FC">
      <w:start w:val="1"/>
      <w:numFmt w:val="bullet"/>
      <w:lvlText w:val=""/>
      <w:lvlJc w:val="left"/>
      <w:pPr>
        <w:ind w:left="5040" w:hanging="360"/>
      </w:pPr>
      <w:rPr>
        <w:rFonts w:hint="default" w:ascii="Symbol" w:hAnsi="Symbol"/>
      </w:rPr>
    </w:lvl>
    <w:lvl w:ilvl="7" w:tplc="94FE617A">
      <w:start w:val="1"/>
      <w:numFmt w:val="bullet"/>
      <w:lvlText w:val="o"/>
      <w:lvlJc w:val="left"/>
      <w:pPr>
        <w:ind w:left="5760" w:hanging="360"/>
      </w:pPr>
      <w:rPr>
        <w:rFonts w:hint="default" w:ascii="Courier New" w:hAnsi="Courier New"/>
      </w:rPr>
    </w:lvl>
    <w:lvl w:ilvl="8" w:tplc="FA3C589A">
      <w:start w:val="1"/>
      <w:numFmt w:val="bullet"/>
      <w:lvlText w:val=""/>
      <w:lvlJc w:val="left"/>
      <w:pPr>
        <w:ind w:left="6480" w:hanging="360"/>
      </w:pPr>
      <w:rPr>
        <w:rFonts w:hint="default" w:ascii="Wingdings" w:hAnsi="Wingdings"/>
      </w:rPr>
    </w:lvl>
  </w:abstractNum>
  <w:abstractNum w:abstractNumId="8" w15:restartNumberingAfterBreak="0">
    <w:nsid w:val="3EC83640"/>
    <w:multiLevelType w:val="hybridMultilevel"/>
    <w:tmpl w:val="CE589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85A85"/>
    <w:multiLevelType w:val="hybridMultilevel"/>
    <w:tmpl w:val="BC5C9CB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4DA276A2"/>
    <w:multiLevelType w:val="hybridMultilevel"/>
    <w:tmpl w:val="F99ECE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E6E7D60"/>
    <w:multiLevelType w:val="hybridMultilevel"/>
    <w:tmpl w:val="F6885A0C"/>
    <w:lvl w:ilvl="0" w:tplc="B8C610E2">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A47AB8"/>
    <w:multiLevelType w:val="hybridMultilevel"/>
    <w:tmpl w:val="5BDA20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44D0ADC"/>
    <w:multiLevelType w:val="hybridMultilevel"/>
    <w:tmpl w:val="7AD0FB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4743525">
    <w:abstractNumId w:val="7"/>
  </w:num>
  <w:num w:numId="2" w16cid:durableId="2017732859">
    <w:abstractNumId w:val="0"/>
  </w:num>
  <w:num w:numId="3" w16cid:durableId="1591694878">
    <w:abstractNumId w:val="4"/>
  </w:num>
  <w:num w:numId="4" w16cid:durableId="1763524587">
    <w:abstractNumId w:val="8"/>
  </w:num>
  <w:num w:numId="5" w16cid:durableId="1207529292">
    <w:abstractNumId w:val="2"/>
  </w:num>
  <w:num w:numId="6" w16cid:durableId="284117278">
    <w:abstractNumId w:val="13"/>
  </w:num>
  <w:num w:numId="7" w16cid:durableId="67700597">
    <w:abstractNumId w:val="6"/>
  </w:num>
  <w:num w:numId="8" w16cid:durableId="1127628827">
    <w:abstractNumId w:val="1"/>
  </w:num>
  <w:num w:numId="9" w16cid:durableId="1113405989">
    <w:abstractNumId w:val="12"/>
  </w:num>
  <w:num w:numId="10" w16cid:durableId="965890462">
    <w:abstractNumId w:val="11"/>
  </w:num>
  <w:num w:numId="11" w16cid:durableId="1985965720">
    <w:abstractNumId w:val="3"/>
  </w:num>
  <w:num w:numId="12" w16cid:durableId="103116987">
    <w:abstractNumId w:val="5"/>
  </w:num>
  <w:num w:numId="13" w16cid:durableId="883299260">
    <w:abstractNumId w:val="9"/>
  </w:num>
  <w:num w:numId="14" w16cid:durableId="2974984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0EE"/>
    <w:rsid w:val="00006AF4"/>
    <w:rsid w:val="00010412"/>
    <w:rsid w:val="000251CD"/>
    <w:rsid w:val="00035440"/>
    <w:rsid w:val="0004486C"/>
    <w:rsid w:val="00062C67"/>
    <w:rsid w:val="000632C1"/>
    <w:rsid w:val="00063818"/>
    <w:rsid w:val="00064B0B"/>
    <w:rsid w:val="00064EAC"/>
    <w:rsid w:val="00064EC0"/>
    <w:rsid w:val="000837E8"/>
    <w:rsid w:val="00096FBF"/>
    <w:rsid w:val="000A1917"/>
    <w:rsid w:val="000A3211"/>
    <w:rsid w:val="000A53F2"/>
    <w:rsid w:val="000A6607"/>
    <w:rsid w:val="000A7215"/>
    <w:rsid w:val="000B1E96"/>
    <w:rsid w:val="000B600A"/>
    <w:rsid w:val="000B6381"/>
    <w:rsid w:val="000C6967"/>
    <w:rsid w:val="000C7D48"/>
    <w:rsid w:val="000D39DD"/>
    <w:rsid w:val="000E0252"/>
    <w:rsid w:val="000E0439"/>
    <w:rsid w:val="000F3123"/>
    <w:rsid w:val="000F6C02"/>
    <w:rsid w:val="00102144"/>
    <w:rsid w:val="00106358"/>
    <w:rsid w:val="001110B2"/>
    <w:rsid w:val="00125CAF"/>
    <w:rsid w:val="00127C44"/>
    <w:rsid w:val="001366CD"/>
    <w:rsid w:val="00137DD2"/>
    <w:rsid w:val="001513FA"/>
    <w:rsid w:val="00165030"/>
    <w:rsid w:val="00171466"/>
    <w:rsid w:val="00173B5C"/>
    <w:rsid w:val="00177C96"/>
    <w:rsid w:val="00196F15"/>
    <w:rsid w:val="001A20D5"/>
    <w:rsid w:val="001A46CC"/>
    <w:rsid w:val="001A6851"/>
    <w:rsid w:val="001B4089"/>
    <w:rsid w:val="001B696D"/>
    <w:rsid w:val="001D0947"/>
    <w:rsid w:val="001D1AC3"/>
    <w:rsid w:val="001D3EDE"/>
    <w:rsid w:val="001E4632"/>
    <w:rsid w:val="001E69FD"/>
    <w:rsid w:val="001E71A2"/>
    <w:rsid w:val="001F3A76"/>
    <w:rsid w:val="001F4F61"/>
    <w:rsid w:val="0020541C"/>
    <w:rsid w:val="00215828"/>
    <w:rsid w:val="00216696"/>
    <w:rsid w:val="00216E07"/>
    <w:rsid w:val="00217EB2"/>
    <w:rsid w:val="00236A92"/>
    <w:rsid w:val="00252434"/>
    <w:rsid w:val="0025382E"/>
    <w:rsid w:val="00262F37"/>
    <w:rsid w:val="002747B8"/>
    <w:rsid w:val="00277855"/>
    <w:rsid w:val="002825BA"/>
    <w:rsid w:val="002917AB"/>
    <w:rsid w:val="002A28C8"/>
    <w:rsid w:val="002A376C"/>
    <w:rsid w:val="002A7123"/>
    <w:rsid w:val="002A7DEF"/>
    <w:rsid w:val="002B1268"/>
    <w:rsid w:val="002C0902"/>
    <w:rsid w:val="002C0D9D"/>
    <w:rsid w:val="002D51C3"/>
    <w:rsid w:val="002E0A7C"/>
    <w:rsid w:val="002F3069"/>
    <w:rsid w:val="003036F0"/>
    <w:rsid w:val="003047D1"/>
    <w:rsid w:val="003147C7"/>
    <w:rsid w:val="00321DA9"/>
    <w:rsid w:val="00326D03"/>
    <w:rsid w:val="00354B62"/>
    <w:rsid w:val="00364F07"/>
    <w:rsid w:val="003656A6"/>
    <w:rsid w:val="003661D7"/>
    <w:rsid w:val="00370DD2"/>
    <w:rsid w:val="00374A3B"/>
    <w:rsid w:val="00383B49"/>
    <w:rsid w:val="00384A96"/>
    <w:rsid w:val="0039068D"/>
    <w:rsid w:val="003A022F"/>
    <w:rsid w:val="003B651E"/>
    <w:rsid w:val="003D4EA1"/>
    <w:rsid w:val="003D5A3E"/>
    <w:rsid w:val="003D5C59"/>
    <w:rsid w:val="003D60D0"/>
    <w:rsid w:val="003F58C7"/>
    <w:rsid w:val="003F638E"/>
    <w:rsid w:val="003F657C"/>
    <w:rsid w:val="00401B55"/>
    <w:rsid w:val="004104D9"/>
    <w:rsid w:val="00413C86"/>
    <w:rsid w:val="0042504F"/>
    <w:rsid w:val="0043061A"/>
    <w:rsid w:val="0043066B"/>
    <w:rsid w:val="00445A4C"/>
    <w:rsid w:val="00445E6A"/>
    <w:rsid w:val="00451CC3"/>
    <w:rsid w:val="0047145F"/>
    <w:rsid w:val="00481FFF"/>
    <w:rsid w:val="00482AF1"/>
    <w:rsid w:val="004A1129"/>
    <w:rsid w:val="004B3145"/>
    <w:rsid w:val="004B6698"/>
    <w:rsid w:val="004B75FC"/>
    <w:rsid w:val="004C0B86"/>
    <w:rsid w:val="004C235B"/>
    <w:rsid w:val="004C491B"/>
    <w:rsid w:val="004D7161"/>
    <w:rsid w:val="004E0458"/>
    <w:rsid w:val="004E063B"/>
    <w:rsid w:val="00502DC1"/>
    <w:rsid w:val="00506A2B"/>
    <w:rsid w:val="00517344"/>
    <w:rsid w:val="005234A9"/>
    <w:rsid w:val="0053086A"/>
    <w:rsid w:val="00541515"/>
    <w:rsid w:val="00542E10"/>
    <w:rsid w:val="00544974"/>
    <w:rsid w:val="005648A1"/>
    <w:rsid w:val="00566856"/>
    <w:rsid w:val="00570A6F"/>
    <w:rsid w:val="005779E4"/>
    <w:rsid w:val="005823B6"/>
    <w:rsid w:val="00584641"/>
    <w:rsid w:val="00591D85"/>
    <w:rsid w:val="005924DE"/>
    <w:rsid w:val="00593F88"/>
    <w:rsid w:val="005A127D"/>
    <w:rsid w:val="005A2A9C"/>
    <w:rsid w:val="005A7927"/>
    <w:rsid w:val="005B25B5"/>
    <w:rsid w:val="005C4EEF"/>
    <w:rsid w:val="005D1D1C"/>
    <w:rsid w:val="005D4FFA"/>
    <w:rsid w:val="005E1577"/>
    <w:rsid w:val="005E212D"/>
    <w:rsid w:val="005E478D"/>
    <w:rsid w:val="005F0230"/>
    <w:rsid w:val="00606E4F"/>
    <w:rsid w:val="006157F3"/>
    <w:rsid w:val="0062420D"/>
    <w:rsid w:val="00626B79"/>
    <w:rsid w:val="00633C3F"/>
    <w:rsid w:val="00646401"/>
    <w:rsid w:val="00657AF1"/>
    <w:rsid w:val="00657E26"/>
    <w:rsid w:val="00664481"/>
    <w:rsid w:val="00667904"/>
    <w:rsid w:val="00677201"/>
    <w:rsid w:val="006779DF"/>
    <w:rsid w:val="00677D0B"/>
    <w:rsid w:val="00682ED8"/>
    <w:rsid w:val="00690CB6"/>
    <w:rsid w:val="00691C6A"/>
    <w:rsid w:val="00692376"/>
    <w:rsid w:val="00692BAE"/>
    <w:rsid w:val="00696D36"/>
    <w:rsid w:val="006A3983"/>
    <w:rsid w:val="006A5F77"/>
    <w:rsid w:val="006B03A9"/>
    <w:rsid w:val="006B2693"/>
    <w:rsid w:val="006B5147"/>
    <w:rsid w:val="006C16F8"/>
    <w:rsid w:val="006E0FBB"/>
    <w:rsid w:val="006E7FF7"/>
    <w:rsid w:val="006F3B4F"/>
    <w:rsid w:val="006F4285"/>
    <w:rsid w:val="006F5D48"/>
    <w:rsid w:val="0070327B"/>
    <w:rsid w:val="00713904"/>
    <w:rsid w:val="00721C41"/>
    <w:rsid w:val="00725936"/>
    <w:rsid w:val="00730471"/>
    <w:rsid w:val="00732C05"/>
    <w:rsid w:val="00740126"/>
    <w:rsid w:val="00746432"/>
    <w:rsid w:val="00755A6C"/>
    <w:rsid w:val="0077374C"/>
    <w:rsid w:val="00774265"/>
    <w:rsid w:val="00784A14"/>
    <w:rsid w:val="00787ACA"/>
    <w:rsid w:val="007906CC"/>
    <w:rsid w:val="0079394A"/>
    <w:rsid w:val="00797C3A"/>
    <w:rsid w:val="007A0AEB"/>
    <w:rsid w:val="007A76D0"/>
    <w:rsid w:val="007B02B2"/>
    <w:rsid w:val="007B1F90"/>
    <w:rsid w:val="007B58DE"/>
    <w:rsid w:val="007D08BE"/>
    <w:rsid w:val="007D0FD6"/>
    <w:rsid w:val="007E5F7C"/>
    <w:rsid w:val="00823D7F"/>
    <w:rsid w:val="00824024"/>
    <w:rsid w:val="008257F0"/>
    <w:rsid w:val="00826E41"/>
    <w:rsid w:val="0082754B"/>
    <w:rsid w:val="00831B32"/>
    <w:rsid w:val="008347A5"/>
    <w:rsid w:val="00836B8A"/>
    <w:rsid w:val="00837D84"/>
    <w:rsid w:val="00843D36"/>
    <w:rsid w:val="00843DDA"/>
    <w:rsid w:val="00845053"/>
    <w:rsid w:val="0085073A"/>
    <w:rsid w:val="00852F08"/>
    <w:rsid w:val="00854663"/>
    <w:rsid w:val="0086236A"/>
    <w:rsid w:val="00865B40"/>
    <w:rsid w:val="008709EE"/>
    <w:rsid w:val="00874824"/>
    <w:rsid w:val="008751FA"/>
    <w:rsid w:val="00875C8C"/>
    <w:rsid w:val="00876BAF"/>
    <w:rsid w:val="00896ADC"/>
    <w:rsid w:val="008A35EB"/>
    <w:rsid w:val="008B76A4"/>
    <w:rsid w:val="008C19D1"/>
    <w:rsid w:val="008D1E77"/>
    <w:rsid w:val="008D27AF"/>
    <w:rsid w:val="008D3CD9"/>
    <w:rsid w:val="008E036A"/>
    <w:rsid w:val="008F05A7"/>
    <w:rsid w:val="008F35CF"/>
    <w:rsid w:val="008F67E3"/>
    <w:rsid w:val="0090672C"/>
    <w:rsid w:val="00907392"/>
    <w:rsid w:val="00913768"/>
    <w:rsid w:val="00913BB9"/>
    <w:rsid w:val="00915F55"/>
    <w:rsid w:val="00925B18"/>
    <w:rsid w:val="00930CA7"/>
    <w:rsid w:val="00935029"/>
    <w:rsid w:val="00935206"/>
    <w:rsid w:val="009352AC"/>
    <w:rsid w:val="009474C7"/>
    <w:rsid w:val="0095652C"/>
    <w:rsid w:val="00973E44"/>
    <w:rsid w:val="0098050A"/>
    <w:rsid w:val="009813FB"/>
    <w:rsid w:val="009834B1"/>
    <w:rsid w:val="009B1B15"/>
    <w:rsid w:val="009B3FB7"/>
    <w:rsid w:val="009B6C07"/>
    <w:rsid w:val="009C4D6A"/>
    <w:rsid w:val="009E4B20"/>
    <w:rsid w:val="009F01DB"/>
    <w:rsid w:val="009F0659"/>
    <w:rsid w:val="009F1B16"/>
    <w:rsid w:val="009F4C6D"/>
    <w:rsid w:val="009F64EC"/>
    <w:rsid w:val="00A0355B"/>
    <w:rsid w:val="00A11359"/>
    <w:rsid w:val="00A34A1B"/>
    <w:rsid w:val="00A366CF"/>
    <w:rsid w:val="00A42403"/>
    <w:rsid w:val="00A5002F"/>
    <w:rsid w:val="00A534E2"/>
    <w:rsid w:val="00A537CC"/>
    <w:rsid w:val="00A55600"/>
    <w:rsid w:val="00A613CC"/>
    <w:rsid w:val="00A640EE"/>
    <w:rsid w:val="00A83373"/>
    <w:rsid w:val="00A853F3"/>
    <w:rsid w:val="00AA12C2"/>
    <w:rsid w:val="00AA2900"/>
    <w:rsid w:val="00AB145E"/>
    <w:rsid w:val="00AC05C0"/>
    <w:rsid w:val="00AD1ACD"/>
    <w:rsid w:val="00AD4822"/>
    <w:rsid w:val="00AD59B5"/>
    <w:rsid w:val="00AE716E"/>
    <w:rsid w:val="00AF2FBC"/>
    <w:rsid w:val="00AF65DC"/>
    <w:rsid w:val="00B02E46"/>
    <w:rsid w:val="00B048A2"/>
    <w:rsid w:val="00B05054"/>
    <w:rsid w:val="00B12677"/>
    <w:rsid w:val="00B23C9C"/>
    <w:rsid w:val="00B242CD"/>
    <w:rsid w:val="00B24B86"/>
    <w:rsid w:val="00B25737"/>
    <w:rsid w:val="00B31000"/>
    <w:rsid w:val="00B45699"/>
    <w:rsid w:val="00B47595"/>
    <w:rsid w:val="00B54944"/>
    <w:rsid w:val="00B568C5"/>
    <w:rsid w:val="00B62CFB"/>
    <w:rsid w:val="00B67C27"/>
    <w:rsid w:val="00B71993"/>
    <w:rsid w:val="00B73BD7"/>
    <w:rsid w:val="00B817F9"/>
    <w:rsid w:val="00B86689"/>
    <w:rsid w:val="00B86BD6"/>
    <w:rsid w:val="00B8764C"/>
    <w:rsid w:val="00B92B19"/>
    <w:rsid w:val="00BA4C99"/>
    <w:rsid w:val="00BA6A17"/>
    <w:rsid w:val="00BAB8A8"/>
    <w:rsid w:val="00BB5F26"/>
    <w:rsid w:val="00BD095D"/>
    <w:rsid w:val="00C01BAC"/>
    <w:rsid w:val="00C02135"/>
    <w:rsid w:val="00C04F9D"/>
    <w:rsid w:val="00C0630C"/>
    <w:rsid w:val="00C0661B"/>
    <w:rsid w:val="00C112F9"/>
    <w:rsid w:val="00C123B3"/>
    <w:rsid w:val="00C1790E"/>
    <w:rsid w:val="00C23C68"/>
    <w:rsid w:val="00C406D8"/>
    <w:rsid w:val="00C42F53"/>
    <w:rsid w:val="00C4775B"/>
    <w:rsid w:val="00C534F3"/>
    <w:rsid w:val="00C60F0E"/>
    <w:rsid w:val="00C61328"/>
    <w:rsid w:val="00C63D47"/>
    <w:rsid w:val="00C6586B"/>
    <w:rsid w:val="00C81EDD"/>
    <w:rsid w:val="00C824BC"/>
    <w:rsid w:val="00C936F1"/>
    <w:rsid w:val="00CB1795"/>
    <w:rsid w:val="00CB2517"/>
    <w:rsid w:val="00CD32B3"/>
    <w:rsid w:val="00CD5899"/>
    <w:rsid w:val="00CE3AE1"/>
    <w:rsid w:val="00CE41A6"/>
    <w:rsid w:val="00CE4A2A"/>
    <w:rsid w:val="00CF0B95"/>
    <w:rsid w:val="00CF4C37"/>
    <w:rsid w:val="00CF517D"/>
    <w:rsid w:val="00D00857"/>
    <w:rsid w:val="00D04C3C"/>
    <w:rsid w:val="00D112EC"/>
    <w:rsid w:val="00D1791C"/>
    <w:rsid w:val="00D20D12"/>
    <w:rsid w:val="00D31E58"/>
    <w:rsid w:val="00D32BA8"/>
    <w:rsid w:val="00D5353F"/>
    <w:rsid w:val="00D56B87"/>
    <w:rsid w:val="00D610EC"/>
    <w:rsid w:val="00D64329"/>
    <w:rsid w:val="00D7298D"/>
    <w:rsid w:val="00D7611C"/>
    <w:rsid w:val="00D87C41"/>
    <w:rsid w:val="00D97A9B"/>
    <w:rsid w:val="00DA0EC8"/>
    <w:rsid w:val="00DA6D19"/>
    <w:rsid w:val="00DB4E25"/>
    <w:rsid w:val="00DB73C9"/>
    <w:rsid w:val="00DD2C14"/>
    <w:rsid w:val="00DD6B91"/>
    <w:rsid w:val="00DD7CFF"/>
    <w:rsid w:val="00DF305A"/>
    <w:rsid w:val="00DF44B8"/>
    <w:rsid w:val="00E01713"/>
    <w:rsid w:val="00E027D4"/>
    <w:rsid w:val="00E05057"/>
    <w:rsid w:val="00E05197"/>
    <w:rsid w:val="00E16833"/>
    <w:rsid w:val="00E233A5"/>
    <w:rsid w:val="00E2403A"/>
    <w:rsid w:val="00E30A63"/>
    <w:rsid w:val="00E32CC2"/>
    <w:rsid w:val="00E413FA"/>
    <w:rsid w:val="00E55160"/>
    <w:rsid w:val="00E55230"/>
    <w:rsid w:val="00E729E6"/>
    <w:rsid w:val="00E737B8"/>
    <w:rsid w:val="00E91DAE"/>
    <w:rsid w:val="00E93732"/>
    <w:rsid w:val="00EA013A"/>
    <w:rsid w:val="00EA1245"/>
    <w:rsid w:val="00EB312B"/>
    <w:rsid w:val="00EB4A0A"/>
    <w:rsid w:val="00EE271D"/>
    <w:rsid w:val="00EE3746"/>
    <w:rsid w:val="00EE3D79"/>
    <w:rsid w:val="00EE5314"/>
    <w:rsid w:val="00EE6547"/>
    <w:rsid w:val="00EF0262"/>
    <w:rsid w:val="00EF5F56"/>
    <w:rsid w:val="00F111D7"/>
    <w:rsid w:val="00F14372"/>
    <w:rsid w:val="00F2058B"/>
    <w:rsid w:val="00F303A8"/>
    <w:rsid w:val="00F348AC"/>
    <w:rsid w:val="00F37259"/>
    <w:rsid w:val="00F46A5C"/>
    <w:rsid w:val="00F47A3B"/>
    <w:rsid w:val="00F54CDA"/>
    <w:rsid w:val="00F554AB"/>
    <w:rsid w:val="00F6399B"/>
    <w:rsid w:val="00F64475"/>
    <w:rsid w:val="00F6510C"/>
    <w:rsid w:val="00F71BA3"/>
    <w:rsid w:val="00F73E8A"/>
    <w:rsid w:val="00F7765D"/>
    <w:rsid w:val="00F8261F"/>
    <w:rsid w:val="00F82D71"/>
    <w:rsid w:val="00F84A48"/>
    <w:rsid w:val="00F93C4C"/>
    <w:rsid w:val="00F96E3A"/>
    <w:rsid w:val="00F96E91"/>
    <w:rsid w:val="00FB0192"/>
    <w:rsid w:val="00FD0A87"/>
    <w:rsid w:val="00FD4DB4"/>
    <w:rsid w:val="00FF4CE2"/>
    <w:rsid w:val="03A81872"/>
    <w:rsid w:val="05EF55D9"/>
    <w:rsid w:val="0AFC837A"/>
    <w:rsid w:val="0E56660B"/>
    <w:rsid w:val="0EC8B513"/>
    <w:rsid w:val="101651EE"/>
    <w:rsid w:val="11E29AEC"/>
    <w:rsid w:val="19DCA3D0"/>
    <w:rsid w:val="1D144492"/>
    <w:rsid w:val="30303061"/>
    <w:rsid w:val="3069F6A4"/>
    <w:rsid w:val="3422E1EC"/>
    <w:rsid w:val="38488EDF"/>
    <w:rsid w:val="420B9DDF"/>
    <w:rsid w:val="4260DF14"/>
    <w:rsid w:val="4A4A1C13"/>
    <w:rsid w:val="4F77A4CE"/>
    <w:rsid w:val="51EA9ED5"/>
    <w:rsid w:val="60B27580"/>
    <w:rsid w:val="6E56333B"/>
    <w:rsid w:val="75EFDF4E"/>
    <w:rsid w:val="7CB50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3AC18C"/>
  <w15:docId w15:val="{F83C6081-85E7-4861-9235-E6B16F58E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7D4"/>
    <w:pPr>
      <w:spacing w:after="0" w:line="240" w:lineRule="auto"/>
    </w:pPr>
    <w:rPr>
      <w:rFonts w:ascii="Tahoma" w:hAnsi="Tahoma"/>
      <w:szCs w:val="24"/>
    </w:rPr>
  </w:style>
  <w:style w:type="paragraph" w:styleId="Heading3">
    <w:name w:val="heading 3"/>
    <w:basedOn w:val="Normal"/>
    <w:link w:val="Heading3Char"/>
    <w:uiPriority w:val="99"/>
    <w:qFormat/>
    <w:rsid w:val="00E027D4"/>
    <w:pPr>
      <w:widowControl w:val="0"/>
      <w:tabs>
        <w:tab w:val="left" w:pos="360"/>
        <w:tab w:val="left" w:pos="720"/>
        <w:tab w:val="left" w:pos="1080"/>
        <w:tab w:val="left" w:pos="1440"/>
        <w:tab w:val="left" w:pos="1800"/>
        <w:tab w:val="left" w:pos="2138"/>
        <w:tab w:val="left" w:pos="2520"/>
        <w:tab w:val="left" w:pos="2880"/>
      </w:tabs>
      <w:suppressAutoHyphens/>
      <w:autoSpaceDE w:val="0"/>
      <w:autoSpaceDN w:val="0"/>
      <w:adjustRightInd w:val="0"/>
      <w:spacing w:after="43" w:line="180" w:lineRule="atLeast"/>
      <w:textAlignment w:val="center"/>
      <w:outlineLvl w:val="2"/>
    </w:pPr>
    <w:rPr>
      <w:rFonts w:ascii="HelveticaNeue-Heavy" w:hAnsi="HelveticaNeue-Heavy" w:cs="HelveticaNeue-Heavy" w:eastAsiaTheme="minorEastAsia"/>
      <w:caps/>
      <w:color w:val="000000"/>
      <w:sz w:val="16"/>
      <w:szCs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9"/>
    <w:rsid w:val="00E027D4"/>
    <w:rPr>
      <w:rFonts w:ascii="HelveticaNeue-Heavy" w:hAnsi="HelveticaNeue-Heavy" w:cs="HelveticaNeue-Heavy" w:eastAsiaTheme="minorEastAsia"/>
      <w:caps/>
      <w:color w:val="000000"/>
      <w:sz w:val="16"/>
      <w:szCs w:val="16"/>
    </w:rPr>
  </w:style>
  <w:style w:type="paragraph" w:styleId="BalloonText">
    <w:name w:val="Balloon Text"/>
    <w:basedOn w:val="Normal"/>
    <w:link w:val="BalloonTextChar"/>
    <w:uiPriority w:val="99"/>
    <w:semiHidden/>
    <w:unhideWhenUsed/>
    <w:rsid w:val="00A640EE"/>
    <w:rPr>
      <w:rFonts w:cs="Tahoma"/>
      <w:sz w:val="16"/>
      <w:szCs w:val="16"/>
    </w:rPr>
  </w:style>
  <w:style w:type="character" w:styleId="BalloonTextChar" w:customStyle="1">
    <w:name w:val="Balloon Text Char"/>
    <w:basedOn w:val="DefaultParagraphFont"/>
    <w:link w:val="BalloonText"/>
    <w:uiPriority w:val="99"/>
    <w:semiHidden/>
    <w:rsid w:val="00A640EE"/>
    <w:rPr>
      <w:rFonts w:ascii="Tahoma" w:hAnsi="Tahoma" w:cs="Tahoma"/>
      <w:sz w:val="16"/>
      <w:szCs w:val="16"/>
    </w:rPr>
  </w:style>
  <w:style w:type="paragraph" w:styleId="ListParagraph">
    <w:name w:val="List Paragraph"/>
    <w:basedOn w:val="Normal"/>
    <w:uiPriority w:val="34"/>
    <w:qFormat/>
    <w:rsid w:val="00252434"/>
    <w:pPr>
      <w:ind w:left="720"/>
      <w:contextualSpacing/>
    </w:pPr>
  </w:style>
  <w:style w:type="paragraph" w:styleId="Header">
    <w:name w:val="header"/>
    <w:basedOn w:val="Normal"/>
    <w:link w:val="HeaderChar"/>
    <w:uiPriority w:val="99"/>
    <w:unhideWhenUsed/>
    <w:rsid w:val="004C491B"/>
    <w:pPr>
      <w:tabs>
        <w:tab w:val="center" w:pos="4680"/>
        <w:tab w:val="right" w:pos="9360"/>
      </w:tabs>
    </w:pPr>
  </w:style>
  <w:style w:type="character" w:styleId="HeaderChar" w:customStyle="1">
    <w:name w:val="Header Char"/>
    <w:basedOn w:val="DefaultParagraphFont"/>
    <w:link w:val="Header"/>
    <w:uiPriority w:val="99"/>
    <w:rsid w:val="004C491B"/>
    <w:rPr>
      <w:rFonts w:ascii="Tahoma" w:hAnsi="Tahoma"/>
      <w:szCs w:val="24"/>
    </w:rPr>
  </w:style>
  <w:style w:type="paragraph" w:styleId="Footer">
    <w:name w:val="footer"/>
    <w:basedOn w:val="Normal"/>
    <w:link w:val="FooterChar"/>
    <w:uiPriority w:val="99"/>
    <w:unhideWhenUsed/>
    <w:rsid w:val="004C491B"/>
    <w:pPr>
      <w:tabs>
        <w:tab w:val="center" w:pos="4680"/>
        <w:tab w:val="right" w:pos="9360"/>
      </w:tabs>
    </w:pPr>
  </w:style>
  <w:style w:type="character" w:styleId="FooterChar" w:customStyle="1">
    <w:name w:val="Footer Char"/>
    <w:basedOn w:val="DefaultParagraphFont"/>
    <w:link w:val="Footer"/>
    <w:uiPriority w:val="99"/>
    <w:rsid w:val="004C491B"/>
    <w:rPr>
      <w:rFonts w:ascii="Tahoma" w:hAnsi="Tahoma"/>
      <w:szCs w:val="24"/>
    </w:rPr>
  </w:style>
  <w:style w:type="table" w:styleId="TableGrid">
    <w:name w:val="Table Grid"/>
    <w:basedOn w:val="TableNormal"/>
    <w:uiPriority w:val="39"/>
    <w:rsid w:val="0016503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E05197"/>
    <w:rPr>
      <w:sz w:val="16"/>
      <w:szCs w:val="16"/>
    </w:rPr>
  </w:style>
  <w:style w:type="paragraph" w:styleId="CommentText">
    <w:name w:val="annotation text"/>
    <w:basedOn w:val="Normal"/>
    <w:link w:val="CommentTextChar"/>
    <w:uiPriority w:val="99"/>
    <w:unhideWhenUsed/>
    <w:rsid w:val="00E05197"/>
    <w:rPr>
      <w:sz w:val="20"/>
      <w:szCs w:val="20"/>
    </w:rPr>
  </w:style>
  <w:style w:type="character" w:styleId="CommentTextChar" w:customStyle="1">
    <w:name w:val="Comment Text Char"/>
    <w:basedOn w:val="DefaultParagraphFont"/>
    <w:link w:val="CommentText"/>
    <w:uiPriority w:val="99"/>
    <w:rsid w:val="00E05197"/>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E05197"/>
    <w:rPr>
      <w:b/>
      <w:bCs/>
    </w:rPr>
  </w:style>
  <w:style w:type="character" w:styleId="CommentSubjectChar" w:customStyle="1">
    <w:name w:val="Comment Subject Char"/>
    <w:basedOn w:val="CommentTextChar"/>
    <w:link w:val="CommentSubject"/>
    <w:uiPriority w:val="99"/>
    <w:semiHidden/>
    <w:rsid w:val="00E05197"/>
    <w:rPr>
      <w:rFonts w:ascii="Tahoma" w:hAnsi="Tahoma"/>
      <w:b/>
      <w:bCs/>
      <w:sz w:val="20"/>
      <w:szCs w:val="20"/>
    </w:rPr>
  </w:style>
  <w:style w:type="character" w:styleId="Hyperlink">
    <w:name w:val="Hyperlink"/>
    <w:basedOn w:val="DefaultParagraphFont"/>
    <w:uiPriority w:val="99"/>
    <w:unhideWhenUsed/>
    <w:rsid w:val="00445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36366">
      <w:bodyDiv w:val="1"/>
      <w:marLeft w:val="0"/>
      <w:marRight w:val="0"/>
      <w:marTop w:val="0"/>
      <w:marBottom w:val="0"/>
      <w:divBdr>
        <w:top w:val="none" w:sz="0" w:space="0" w:color="auto"/>
        <w:left w:val="none" w:sz="0" w:space="0" w:color="auto"/>
        <w:bottom w:val="none" w:sz="0" w:space="0" w:color="auto"/>
        <w:right w:val="none" w:sz="0" w:space="0" w:color="auto"/>
      </w:divBdr>
    </w:div>
    <w:div w:id="185606494">
      <w:bodyDiv w:val="1"/>
      <w:marLeft w:val="0"/>
      <w:marRight w:val="0"/>
      <w:marTop w:val="0"/>
      <w:marBottom w:val="0"/>
      <w:divBdr>
        <w:top w:val="none" w:sz="0" w:space="0" w:color="auto"/>
        <w:left w:val="none" w:sz="0" w:space="0" w:color="auto"/>
        <w:bottom w:val="none" w:sz="0" w:space="0" w:color="auto"/>
        <w:right w:val="none" w:sz="0" w:space="0" w:color="auto"/>
      </w:divBdr>
    </w:div>
    <w:div w:id="260728570">
      <w:bodyDiv w:val="1"/>
      <w:marLeft w:val="0"/>
      <w:marRight w:val="0"/>
      <w:marTop w:val="0"/>
      <w:marBottom w:val="0"/>
      <w:divBdr>
        <w:top w:val="none" w:sz="0" w:space="0" w:color="auto"/>
        <w:left w:val="none" w:sz="0" w:space="0" w:color="auto"/>
        <w:bottom w:val="none" w:sz="0" w:space="0" w:color="auto"/>
        <w:right w:val="none" w:sz="0" w:space="0" w:color="auto"/>
      </w:divBdr>
    </w:div>
    <w:div w:id="297030138">
      <w:bodyDiv w:val="1"/>
      <w:marLeft w:val="0"/>
      <w:marRight w:val="0"/>
      <w:marTop w:val="0"/>
      <w:marBottom w:val="0"/>
      <w:divBdr>
        <w:top w:val="none" w:sz="0" w:space="0" w:color="auto"/>
        <w:left w:val="none" w:sz="0" w:space="0" w:color="auto"/>
        <w:bottom w:val="none" w:sz="0" w:space="0" w:color="auto"/>
        <w:right w:val="none" w:sz="0" w:space="0" w:color="auto"/>
      </w:divBdr>
    </w:div>
    <w:div w:id="336151758">
      <w:bodyDiv w:val="1"/>
      <w:marLeft w:val="0"/>
      <w:marRight w:val="0"/>
      <w:marTop w:val="0"/>
      <w:marBottom w:val="0"/>
      <w:divBdr>
        <w:top w:val="none" w:sz="0" w:space="0" w:color="auto"/>
        <w:left w:val="none" w:sz="0" w:space="0" w:color="auto"/>
        <w:bottom w:val="none" w:sz="0" w:space="0" w:color="auto"/>
        <w:right w:val="none" w:sz="0" w:space="0" w:color="auto"/>
      </w:divBdr>
    </w:div>
    <w:div w:id="426118682">
      <w:bodyDiv w:val="1"/>
      <w:marLeft w:val="0"/>
      <w:marRight w:val="0"/>
      <w:marTop w:val="0"/>
      <w:marBottom w:val="0"/>
      <w:divBdr>
        <w:top w:val="none" w:sz="0" w:space="0" w:color="auto"/>
        <w:left w:val="none" w:sz="0" w:space="0" w:color="auto"/>
        <w:bottom w:val="none" w:sz="0" w:space="0" w:color="auto"/>
        <w:right w:val="none" w:sz="0" w:space="0" w:color="auto"/>
      </w:divBdr>
    </w:div>
    <w:div w:id="444542666">
      <w:bodyDiv w:val="1"/>
      <w:marLeft w:val="0"/>
      <w:marRight w:val="0"/>
      <w:marTop w:val="0"/>
      <w:marBottom w:val="0"/>
      <w:divBdr>
        <w:top w:val="none" w:sz="0" w:space="0" w:color="auto"/>
        <w:left w:val="none" w:sz="0" w:space="0" w:color="auto"/>
        <w:bottom w:val="none" w:sz="0" w:space="0" w:color="auto"/>
        <w:right w:val="none" w:sz="0" w:space="0" w:color="auto"/>
      </w:divBdr>
    </w:div>
    <w:div w:id="555703023">
      <w:bodyDiv w:val="1"/>
      <w:marLeft w:val="0"/>
      <w:marRight w:val="0"/>
      <w:marTop w:val="0"/>
      <w:marBottom w:val="0"/>
      <w:divBdr>
        <w:top w:val="none" w:sz="0" w:space="0" w:color="auto"/>
        <w:left w:val="none" w:sz="0" w:space="0" w:color="auto"/>
        <w:bottom w:val="none" w:sz="0" w:space="0" w:color="auto"/>
        <w:right w:val="none" w:sz="0" w:space="0" w:color="auto"/>
      </w:divBdr>
    </w:div>
    <w:div w:id="594434578">
      <w:bodyDiv w:val="1"/>
      <w:marLeft w:val="0"/>
      <w:marRight w:val="0"/>
      <w:marTop w:val="0"/>
      <w:marBottom w:val="0"/>
      <w:divBdr>
        <w:top w:val="none" w:sz="0" w:space="0" w:color="auto"/>
        <w:left w:val="none" w:sz="0" w:space="0" w:color="auto"/>
        <w:bottom w:val="none" w:sz="0" w:space="0" w:color="auto"/>
        <w:right w:val="none" w:sz="0" w:space="0" w:color="auto"/>
      </w:divBdr>
    </w:div>
    <w:div w:id="615136832">
      <w:bodyDiv w:val="1"/>
      <w:marLeft w:val="0"/>
      <w:marRight w:val="0"/>
      <w:marTop w:val="0"/>
      <w:marBottom w:val="0"/>
      <w:divBdr>
        <w:top w:val="none" w:sz="0" w:space="0" w:color="auto"/>
        <w:left w:val="none" w:sz="0" w:space="0" w:color="auto"/>
        <w:bottom w:val="none" w:sz="0" w:space="0" w:color="auto"/>
        <w:right w:val="none" w:sz="0" w:space="0" w:color="auto"/>
      </w:divBdr>
    </w:div>
    <w:div w:id="617837560">
      <w:bodyDiv w:val="1"/>
      <w:marLeft w:val="0"/>
      <w:marRight w:val="0"/>
      <w:marTop w:val="0"/>
      <w:marBottom w:val="0"/>
      <w:divBdr>
        <w:top w:val="none" w:sz="0" w:space="0" w:color="auto"/>
        <w:left w:val="none" w:sz="0" w:space="0" w:color="auto"/>
        <w:bottom w:val="none" w:sz="0" w:space="0" w:color="auto"/>
        <w:right w:val="none" w:sz="0" w:space="0" w:color="auto"/>
      </w:divBdr>
    </w:div>
    <w:div w:id="635378101">
      <w:bodyDiv w:val="1"/>
      <w:marLeft w:val="0"/>
      <w:marRight w:val="0"/>
      <w:marTop w:val="0"/>
      <w:marBottom w:val="0"/>
      <w:divBdr>
        <w:top w:val="none" w:sz="0" w:space="0" w:color="auto"/>
        <w:left w:val="none" w:sz="0" w:space="0" w:color="auto"/>
        <w:bottom w:val="none" w:sz="0" w:space="0" w:color="auto"/>
        <w:right w:val="none" w:sz="0" w:space="0" w:color="auto"/>
      </w:divBdr>
    </w:div>
    <w:div w:id="690690034">
      <w:bodyDiv w:val="1"/>
      <w:marLeft w:val="0"/>
      <w:marRight w:val="0"/>
      <w:marTop w:val="0"/>
      <w:marBottom w:val="0"/>
      <w:divBdr>
        <w:top w:val="none" w:sz="0" w:space="0" w:color="auto"/>
        <w:left w:val="none" w:sz="0" w:space="0" w:color="auto"/>
        <w:bottom w:val="none" w:sz="0" w:space="0" w:color="auto"/>
        <w:right w:val="none" w:sz="0" w:space="0" w:color="auto"/>
      </w:divBdr>
    </w:div>
    <w:div w:id="747338672">
      <w:bodyDiv w:val="1"/>
      <w:marLeft w:val="0"/>
      <w:marRight w:val="0"/>
      <w:marTop w:val="0"/>
      <w:marBottom w:val="0"/>
      <w:divBdr>
        <w:top w:val="none" w:sz="0" w:space="0" w:color="auto"/>
        <w:left w:val="none" w:sz="0" w:space="0" w:color="auto"/>
        <w:bottom w:val="none" w:sz="0" w:space="0" w:color="auto"/>
        <w:right w:val="none" w:sz="0" w:space="0" w:color="auto"/>
      </w:divBdr>
    </w:div>
    <w:div w:id="761679422">
      <w:bodyDiv w:val="1"/>
      <w:marLeft w:val="0"/>
      <w:marRight w:val="0"/>
      <w:marTop w:val="0"/>
      <w:marBottom w:val="0"/>
      <w:divBdr>
        <w:top w:val="none" w:sz="0" w:space="0" w:color="auto"/>
        <w:left w:val="none" w:sz="0" w:space="0" w:color="auto"/>
        <w:bottom w:val="none" w:sz="0" w:space="0" w:color="auto"/>
        <w:right w:val="none" w:sz="0" w:space="0" w:color="auto"/>
      </w:divBdr>
    </w:div>
    <w:div w:id="804273944">
      <w:bodyDiv w:val="1"/>
      <w:marLeft w:val="0"/>
      <w:marRight w:val="0"/>
      <w:marTop w:val="0"/>
      <w:marBottom w:val="0"/>
      <w:divBdr>
        <w:top w:val="none" w:sz="0" w:space="0" w:color="auto"/>
        <w:left w:val="none" w:sz="0" w:space="0" w:color="auto"/>
        <w:bottom w:val="none" w:sz="0" w:space="0" w:color="auto"/>
        <w:right w:val="none" w:sz="0" w:space="0" w:color="auto"/>
      </w:divBdr>
    </w:div>
    <w:div w:id="815490905">
      <w:bodyDiv w:val="1"/>
      <w:marLeft w:val="0"/>
      <w:marRight w:val="0"/>
      <w:marTop w:val="0"/>
      <w:marBottom w:val="0"/>
      <w:divBdr>
        <w:top w:val="none" w:sz="0" w:space="0" w:color="auto"/>
        <w:left w:val="none" w:sz="0" w:space="0" w:color="auto"/>
        <w:bottom w:val="none" w:sz="0" w:space="0" w:color="auto"/>
        <w:right w:val="none" w:sz="0" w:space="0" w:color="auto"/>
      </w:divBdr>
    </w:div>
    <w:div w:id="821197059">
      <w:bodyDiv w:val="1"/>
      <w:marLeft w:val="0"/>
      <w:marRight w:val="0"/>
      <w:marTop w:val="0"/>
      <w:marBottom w:val="0"/>
      <w:divBdr>
        <w:top w:val="none" w:sz="0" w:space="0" w:color="auto"/>
        <w:left w:val="none" w:sz="0" w:space="0" w:color="auto"/>
        <w:bottom w:val="none" w:sz="0" w:space="0" w:color="auto"/>
        <w:right w:val="none" w:sz="0" w:space="0" w:color="auto"/>
      </w:divBdr>
    </w:div>
    <w:div w:id="859733026">
      <w:bodyDiv w:val="1"/>
      <w:marLeft w:val="0"/>
      <w:marRight w:val="0"/>
      <w:marTop w:val="0"/>
      <w:marBottom w:val="0"/>
      <w:divBdr>
        <w:top w:val="none" w:sz="0" w:space="0" w:color="auto"/>
        <w:left w:val="none" w:sz="0" w:space="0" w:color="auto"/>
        <w:bottom w:val="none" w:sz="0" w:space="0" w:color="auto"/>
        <w:right w:val="none" w:sz="0" w:space="0" w:color="auto"/>
      </w:divBdr>
    </w:div>
    <w:div w:id="870843207">
      <w:bodyDiv w:val="1"/>
      <w:marLeft w:val="0"/>
      <w:marRight w:val="0"/>
      <w:marTop w:val="0"/>
      <w:marBottom w:val="0"/>
      <w:divBdr>
        <w:top w:val="none" w:sz="0" w:space="0" w:color="auto"/>
        <w:left w:val="none" w:sz="0" w:space="0" w:color="auto"/>
        <w:bottom w:val="none" w:sz="0" w:space="0" w:color="auto"/>
        <w:right w:val="none" w:sz="0" w:space="0" w:color="auto"/>
      </w:divBdr>
    </w:div>
    <w:div w:id="915823521">
      <w:bodyDiv w:val="1"/>
      <w:marLeft w:val="0"/>
      <w:marRight w:val="0"/>
      <w:marTop w:val="0"/>
      <w:marBottom w:val="0"/>
      <w:divBdr>
        <w:top w:val="none" w:sz="0" w:space="0" w:color="auto"/>
        <w:left w:val="none" w:sz="0" w:space="0" w:color="auto"/>
        <w:bottom w:val="none" w:sz="0" w:space="0" w:color="auto"/>
        <w:right w:val="none" w:sz="0" w:space="0" w:color="auto"/>
      </w:divBdr>
    </w:div>
    <w:div w:id="920868543">
      <w:bodyDiv w:val="1"/>
      <w:marLeft w:val="0"/>
      <w:marRight w:val="0"/>
      <w:marTop w:val="0"/>
      <w:marBottom w:val="0"/>
      <w:divBdr>
        <w:top w:val="none" w:sz="0" w:space="0" w:color="auto"/>
        <w:left w:val="none" w:sz="0" w:space="0" w:color="auto"/>
        <w:bottom w:val="none" w:sz="0" w:space="0" w:color="auto"/>
        <w:right w:val="none" w:sz="0" w:space="0" w:color="auto"/>
      </w:divBdr>
    </w:div>
    <w:div w:id="924996888">
      <w:bodyDiv w:val="1"/>
      <w:marLeft w:val="0"/>
      <w:marRight w:val="0"/>
      <w:marTop w:val="0"/>
      <w:marBottom w:val="0"/>
      <w:divBdr>
        <w:top w:val="none" w:sz="0" w:space="0" w:color="auto"/>
        <w:left w:val="none" w:sz="0" w:space="0" w:color="auto"/>
        <w:bottom w:val="none" w:sz="0" w:space="0" w:color="auto"/>
        <w:right w:val="none" w:sz="0" w:space="0" w:color="auto"/>
      </w:divBdr>
    </w:div>
    <w:div w:id="947353296">
      <w:bodyDiv w:val="1"/>
      <w:marLeft w:val="0"/>
      <w:marRight w:val="0"/>
      <w:marTop w:val="0"/>
      <w:marBottom w:val="0"/>
      <w:divBdr>
        <w:top w:val="none" w:sz="0" w:space="0" w:color="auto"/>
        <w:left w:val="none" w:sz="0" w:space="0" w:color="auto"/>
        <w:bottom w:val="none" w:sz="0" w:space="0" w:color="auto"/>
        <w:right w:val="none" w:sz="0" w:space="0" w:color="auto"/>
      </w:divBdr>
    </w:div>
    <w:div w:id="1060593627">
      <w:bodyDiv w:val="1"/>
      <w:marLeft w:val="0"/>
      <w:marRight w:val="0"/>
      <w:marTop w:val="0"/>
      <w:marBottom w:val="0"/>
      <w:divBdr>
        <w:top w:val="none" w:sz="0" w:space="0" w:color="auto"/>
        <w:left w:val="none" w:sz="0" w:space="0" w:color="auto"/>
        <w:bottom w:val="none" w:sz="0" w:space="0" w:color="auto"/>
        <w:right w:val="none" w:sz="0" w:space="0" w:color="auto"/>
      </w:divBdr>
    </w:div>
    <w:div w:id="1177883546">
      <w:bodyDiv w:val="1"/>
      <w:marLeft w:val="0"/>
      <w:marRight w:val="0"/>
      <w:marTop w:val="0"/>
      <w:marBottom w:val="0"/>
      <w:divBdr>
        <w:top w:val="none" w:sz="0" w:space="0" w:color="auto"/>
        <w:left w:val="none" w:sz="0" w:space="0" w:color="auto"/>
        <w:bottom w:val="none" w:sz="0" w:space="0" w:color="auto"/>
        <w:right w:val="none" w:sz="0" w:space="0" w:color="auto"/>
      </w:divBdr>
    </w:div>
    <w:div w:id="1186165071">
      <w:bodyDiv w:val="1"/>
      <w:marLeft w:val="0"/>
      <w:marRight w:val="0"/>
      <w:marTop w:val="0"/>
      <w:marBottom w:val="0"/>
      <w:divBdr>
        <w:top w:val="none" w:sz="0" w:space="0" w:color="auto"/>
        <w:left w:val="none" w:sz="0" w:space="0" w:color="auto"/>
        <w:bottom w:val="none" w:sz="0" w:space="0" w:color="auto"/>
        <w:right w:val="none" w:sz="0" w:space="0" w:color="auto"/>
      </w:divBdr>
    </w:div>
    <w:div w:id="1234244917">
      <w:bodyDiv w:val="1"/>
      <w:marLeft w:val="0"/>
      <w:marRight w:val="0"/>
      <w:marTop w:val="0"/>
      <w:marBottom w:val="0"/>
      <w:divBdr>
        <w:top w:val="none" w:sz="0" w:space="0" w:color="auto"/>
        <w:left w:val="none" w:sz="0" w:space="0" w:color="auto"/>
        <w:bottom w:val="none" w:sz="0" w:space="0" w:color="auto"/>
        <w:right w:val="none" w:sz="0" w:space="0" w:color="auto"/>
      </w:divBdr>
    </w:div>
    <w:div w:id="1292244989">
      <w:bodyDiv w:val="1"/>
      <w:marLeft w:val="0"/>
      <w:marRight w:val="0"/>
      <w:marTop w:val="0"/>
      <w:marBottom w:val="0"/>
      <w:divBdr>
        <w:top w:val="none" w:sz="0" w:space="0" w:color="auto"/>
        <w:left w:val="none" w:sz="0" w:space="0" w:color="auto"/>
        <w:bottom w:val="none" w:sz="0" w:space="0" w:color="auto"/>
        <w:right w:val="none" w:sz="0" w:space="0" w:color="auto"/>
      </w:divBdr>
    </w:div>
    <w:div w:id="1303577358">
      <w:bodyDiv w:val="1"/>
      <w:marLeft w:val="0"/>
      <w:marRight w:val="0"/>
      <w:marTop w:val="0"/>
      <w:marBottom w:val="0"/>
      <w:divBdr>
        <w:top w:val="none" w:sz="0" w:space="0" w:color="auto"/>
        <w:left w:val="none" w:sz="0" w:space="0" w:color="auto"/>
        <w:bottom w:val="none" w:sz="0" w:space="0" w:color="auto"/>
        <w:right w:val="none" w:sz="0" w:space="0" w:color="auto"/>
      </w:divBdr>
    </w:div>
    <w:div w:id="1397779937">
      <w:bodyDiv w:val="1"/>
      <w:marLeft w:val="0"/>
      <w:marRight w:val="0"/>
      <w:marTop w:val="0"/>
      <w:marBottom w:val="0"/>
      <w:divBdr>
        <w:top w:val="none" w:sz="0" w:space="0" w:color="auto"/>
        <w:left w:val="none" w:sz="0" w:space="0" w:color="auto"/>
        <w:bottom w:val="none" w:sz="0" w:space="0" w:color="auto"/>
        <w:right w:val="none" w:sz="0" w:space="0" w:color="auto"/>
      </w:divBdr>
    </w:div>
    <w:div w:id="1623609560">
      <w:bodyDiv w:val="1"/>
      <w:marLeft w:val="0"/>
      <w:marRight w:val="0"/>
      <w:marTop w:val="0"/>
      <w:marBottom w:val="0"/>
      <w:divBdr>
        <w:top w:val="none" w:sz="0" w:space="0" w:color="auto"/>
        <w:left w:val="none" w:sz="0" w:space="0" w:color="auto"/>
        <w:bottom w:val="none" w:sz="0" w:space="0" w:color="auto"/>
        <w:right w:val="none" w:sz="0" w:space="0" w:color="auto"/>
      </w:divBdr>
    </w:div>
    <w:div w:id="1636369130">
      <w:bodyDiv w:val="1"/>
      <w:marLeft w:val="0"/>
      <w:marRight w:val="0"/>
      <w:marTop w:val="0"/>
      <w:marBottom w:val="0"/>
      <w:divBdr>
        <w:top w:val="none" w:sz="0" w:space="0" w:color="auto"/>
        <w:left w:val="none" w:sz="0" w:space="0" w:color="auto"/>
        <w:bottom w:val="none" w:sz="0" w:space="0" w:color="auto"/>
        <w:right w:val="none" w:sz="0" w:space="0" w:color="auto"/>
      </w:divBdr>
    </w:div>
    <w:div w:id="1827503635">
      <w:bodyDiv w:val="1"/>
      <w:marLeft w:val="0"/>
      <w:marRight w:val="0"/>
      <w:marTop w:val="0"/>
      <w:marBottom w:val="0"/>
      <w:divBdr>
        <w:top w:val="none" w:sz="0" w:space="0" w:color="auto"/>
        <w:left w:val="none" w:sz="0" w:space="0" w:color="auto"/>
        <w:bottom w:val="none" w:sz="0" w:space="0" w:color="auto"/>
        <w:right w:val="none" w:sz="0" w:space="0" w:color="auto"/>
      </w:divBdr>
    </w:div>
    <w:div w:id="1866596376">
      <w:bodyDiv w:val="1"/>
      <w:marLeft w:val="0"/>
      <w:marRight w:val="0"/>
      <w:marTop w:val="0"/>
      <w:marBottom w:val="0"/>
      <w:divBdr>
        <w:top w:val="none" w:sz="0" w:space="0" w:color="auto"/>
        <w:left w:val="none" w:sz="0" w:space="0" w:color="auto"/>
        <w:bottom w:val="none" w:sz="0" w:space="0" w:color="auto"/>
        <w:right w:val="none" w:sz="0" w:space="0" w:color="auto"/>
      </w:divBdr>
    </w:div>
    <w:div w:id="1973052184">
      <w:bodyDiv w:val="1"/>
      <w:marLeft w:val="0"/>
      <w:marRight w:val="0"/>
      <w:marTop w:val="0"/>
      <w:marBottom w:val="0"/>
      <w:divBdr>
        <w:top w:val="none" w:sz="0" w:space="0" w:color="auto"/>
        <w:left w:val="none" w:sz="0" w:space="0" w:color="auto"/>
        <w:bottom w:val="none" w:sz="0" w:space="0" w:color="auto"/>
        <w:right w:val="none" w:sz="0" w:space="0" w:color="auto"/>
      </w:divBdr>
    </w:div>
    <w:div w:id="2014141359">
      <w:bodyDiv w:val="1"/>
      <w:marLeft w:val="0"/>
      <w:marRight w:val="0"/>
      <w:marTop w:val="0"/>
      <w:marBottom w:val="0"/>
      <w:divBdr>
        <w:top w:val="none" w:sz="0" w:space="0" w:color="auto"/>
        <w:left w:val="none" w:sz="0" w:space="0" w:color="auto"/>
        <w:bottom w:val="none" w:sz="0" w:space="0" w:color="auto"/>
        <w:right w:val="none" w:sz="0" w:space="0" w:color="auto"/>
      </w:divBdr>
    </w:div>
    <w:div w:id="2016571029">
      <w:bodyDiv w:val="1"/>
      <w:marLeft w:val="0"/>
      <w:marRight w:val="0"/>
      <w:marTop w:val="0"/>
      <w:marBottom w:val="0"/>
      <w:divBdr>
        <w:top w:val="none" w:sz="0" w:space="0" w:color="auto"/>
        <w:left w:val="none" w:sz="0" w:space="0" w:color="auto"/>
        <w:bottom w:val="none" w:sz="0" w:space="0" w:color="auto"/>
        <w:right w:val="none" w:sz="0" w:space="0" w:color="auto"/>
      </w:divBdr>
    </w:div>
    <w:div w:id="2052344438">
      <w:bodyDiv w:val="1"/>
      <w:marLeft w:val="0"/>
      <w:marRight w:val="0"/>
      <w:marTop w:val="0"/>
      <w:marBottom w:val="0"/>
      <w:divBdr>
        <w:top w:val="none" w:sz="0" w:space="0" w:color="auto"/>
        <w:left w:val="none" w:sz="0" w:space="0" w:color="auto"/>
        <w:bottom w:val="none" w:sz="0" w:space="0" w:color="auto"/>
        <w:right w:val="none" w:sz="0" w:space="0" w:color="auto"/>
      </w:divBdr>
    </w:div>
    <w:div w:id="2061435174">
      <w:bodyDiv w:val="1"/>
      <w:marLeft w:val="0"/>
      <w:marRight w:val="0"/>
      <w:marTop w:val="0"/>
      <w:marBottom w:val="0"/>
      <w:divBdr>
        <w:top w:val="none" w:sz="0" w:space="0" w:color="auto"/>
        <w:left w:val="none" w:sz="0" w:space="0" w:color="auto"/>
        <w:bottom w:val="none" w:sz="0" w:space="0" w:color="auto"/>
        <w:right w:val="none" w:sz="0" w:space="0" w:color="auto"/>
      </w:divBdr>
    </w:div>
    <w:div w:id="2061588891">
      <w:bodyDiv w:val="1"/>
      <w:marLeft w:val="0"/>
      <w:marRight w:val="0"/>
      <w:marTop w:val="0"/>
      <w:marBottom w:val="0"/>
      <w:divBdr>
        <w:top w:val="none" w:sz="0" w:space="0" w:color="auto"/>
        <w:left w:val="none" w:sz="0" w:space="0" w:color="auto"/>
        <w:bottom w:val="none" w:sz="0" w:space="0" w:color="auto"/>
        <w:right w:val="none" w:sz="0" w:space="0" w:color="auto"/>
      </w:divBdr>
    </w:div>
    <w:div w:id="206328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5734F9B6645A4FB58E571CD44B211C" ma:contentTypeVersion="4" ma:contentTypeDescription="Create a new document." ma:contentTypeScope="" ma:versionID="20d6c9caec2c68e9ab59f53ab2c783d0">
  <xsd:schema xmlns:xsd="http://www.w3.org/2001/XMLSchema" xmlns:xs="http://www.w3.org/2001/XMLSchema" xmlns:p="http://schemas.microsoft.com/office/2006/metadata/properties" xmlns:ns2="dcfb2dd7-ff6c-42ac-8c81-a2060275a34a" xmlns:ns3="9be3ad08-5e18-40e9-8fdd-f41f9aa3de6f" targetNamespace="http://schemas.microsoft.com/office/2006/metadata/properties" ma:root="true" ma:fieldsID="daf105c6da6e72dab60b09b76f694a4f" ns2:_="" ns3:_="">
    <xsd:import namespace="dcfb2dd7-ff6c-42ac-8c81-a2060275a34a"/>
    <xsd:import namespace="9be3ad08-5e18-40e9-8fdd-f41f9aa3de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b2dd7-ff6c-42ac-8c81-a2060275a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e3ad08-5e18-40e9-8fdd-f41f9aa3de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8DF1C-E9E6-40C8-A8FC-FCFB71727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b2dd7-ff6c-42ac-8c81-a2060275a34a"/>
    <ds:schemaRef ds:uri="9be3ad08-5e18-40e9-8fdd-f41f9aa3d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0B801D-CC30-413F-B5D3-FE6489768C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8F4E97-3C7E-4786-B6AC-CCF33219D576}">
  <ds:schemaRefs>
    <ds:schemaRef ds:uri="http://schemas.microsoft.com/sharepoint/v3/contenttype/forms"/>
  </ds:schemaRefs>
</ds:datastoreItem>
</file>

<file path=customXml/itemProps4.xml><?xml version="1.0" encoding="utf-8"?>
<ds:datastoreItem xmlns:ds="http://schemas.openxmlformats.org/officeDocument/2006/customXml" ds:itemID="{6085E565-2A77-F648-8234-AA62AB06BBF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SLCC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Rachel Divine Lewis</dc:creator>
  <lastModifiedBy>Nicole Stott</lastModifiedBy>
  <revision>8</revision>
  <lastPrinted>2019-08-06T21:56:00.0000000Z</lastPrinted>
  <dcterms:created xsi:type="dcterms:W3CDTF">2025-02-14T21:33:00.0000000Z</dcterms:created>
  <dcterms:modified xsi:type="dcterms:W3CDTF">2025-03-20T17:53:42.8431048Z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0x010100275734F9B6645A4FB58E571CD44B211C</vt:lpwstr>
  </property>
  <property fmtid="{D5CDD505-2E9C-101B-9397-08002B2CF9AE}" pid="3" name="GrammarlyDocumentId">
    <vt:lpwstr>640d1e89a0da8625a1c63230b0cd20f0b0470ca6c58d06c7ebf3ee8e33c651a8</vt:lpwstr>
  </property>
</Properties>
</file>